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D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B41CD" w:rsidRDefault="008B41CD" w:rsidP="007C2EBD"/>
    <w:p w:rsidR="008B41CD" w:rsidRDefault="00A91D1B" w:rsidP="007C2EBD">
      <w:r>
        <w:t xml:space="preserve">  </w:t>
      </w:r>
      <w:r w:rsidR="00E828A3">
        <w:t>23.12.2022</w:t>
      </w:r>
      <w:r w:rsidR="00D365D4">
        <w:t xml:space="preserve">                             </w:t>
      </w:r>
      <w:r w:rsidR="000D2548">
        <w:t xml:space="preserve">                           </w:t>
      </w:r>
      <w:r w:rsidR="00AD112B">
        <w:t xml:space="preserve">                             № </w:t>
      </w:r>
      <w:r w:rsidR="00E828A3">
        <w:t xml:space="preserve"> 55</w:t>
      </w:r>
      <w:r w:rsidR="00836DE3">
        <w:t xml:space="preserve">    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AE6350" w:rsidRDefault="00AD112B" w:rsidP="00AE6350"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</w:p>
    <w:p w:rsidR="00AD112B" w:rsidRPr="00AE6350" w:rsidRDefault="00AE6350" w:rsidP="00AE6350">
      <w:pPr>
        <w:rPr>
          <w:i/>
        </w:rPr>
      </w:pPr>
      <w:r w:rsidRPr="00AE6350">
        <w:rPr>
          <w:i/>
        </w:rPr>
        <w:t>Юрьев-Польского района</w:t>
      </w:r>
    </w:p>
    <w:p w:rsidR="008B41CD" w:rsidRPr="004A328A" w:rsidRDefault="00AD112B" w:rsidP="00AD112B">
      <w:pPr>
        <w:rPr>
          <w:i/>
        </w:rPr>
      </w:pPr>
      <w:r>
        <w:rPr>
          <w:i/>
        </w:rPr>
        <w:t xml:space="preserve">от 09.04.2018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B26865" w:rsidP="004C19A8">
      <w:pPr>
        <w:pStyle w:val="af1"/>
        <w:ind w:firstLine="709"/>
        <w:jc w:val="both"/>
        <w:rPr>
          <w:sz w:val="28"/>
        </w:rPr>
      </w:pPr>
      <w:r>
        <w:rPr>
          <w:sz w:val="28"/>
        </w:rPr>
        <w:t>В целях приведения в соответствии с законодательством</w:t>
      </w:r>
      <w:r w:rsidR="00BA7D3F">
        <w:rPr>
          <w:sz w:val="28"/>
        </w:rPr>
        <w:t>,</w:t>
      </w:r>
      <w:r w:rsidR="0011720C" w:rsidRPr="0011720C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4C19A8">
        <w:rPr>
          <w:sz w:val="28"/>
        </w:rPr>
        <w:t xml:space="preserve"> </w:t>
      </w:r>
      <w:r w:rsidR="004C19A8" w:rsidRPr="004C19A8">
        <w:rPr>
          <w:sz w:val="28"/>
          <w:szCs w:val="28"/>
        </w:rPr>
        <w:t xml:space="preserve">Закона Владимирской области </w:t>
      </w:r>
      <w:r w:rsidR="004C19A8">
        <w:rPr>
          <w:sz w:val="28"/>
          <w:szCs w:val="28"/>
        </w:rPr>
        <w:t>от 11.06.</w:t>
      </w:r>
      <w:r w:rsidR="004C19A8" w:rsidRPr="004C19A8">
        <w:rPr>
          <w:sz w:val="28"/>
          <w:szCs w:val="28"/>
        </w:rPr>
        <w:t>2019 года N 52-ОЗ «О порядке определения границ прилегающих территорий во Владимирской области»,</w:t>
      </w:r>
      <w:r w:rsidR="0011720C" w:rsidRPr="0011720C">
        <w:rPr>
          <w:sz w:val="28"/>
        </w:rPr>
        <w:t xml:space="preserve">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="0011720C"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="0011720C"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 xml:space="preserve">от 09.04.2018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="0011720C"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0447D2">
        <w:rPr>
          <w:sz w:val="28"/>
        </w:rPr>
        <w:t xml:space="preserve">Юрьев-Польского района, </w:t>
      </w:r>
      <w:r w:rsidR="00F73F95" w:rsidRPr="00F73F95">
        <w:rPr>
          <w:sz w:val="28"/>
        </w:rPr>
        <w:t>р е ш и л:</w:t>
      </w:r>
    </w:p>
    <w:p w:rsidR="00604AF2" w:rsidRDefault="00AB5ED6" w:rsidP="00604AF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0C7085" w:rsidRDefault="00604AF2" w:rsidP="00604AF2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7085">
        <w:rPr>
          <w:sz w:val="28"/>
          <w:szCs w:val="28"/>
        </w:rPr>
        <w:t>Абзац 13 в разделе 2 изложить в новой редакции:</w:t>
      </w:r>
    </w:p>
    <w:p w:rsidR="000C7085" w:rsidRPr="008D76AF" w:rsidRDefault="00BC2D6B" w:rsidP="000C7085">
      <w:pPr>
        <w:pStyle w:val="af1"/>
        <w:jc w:val="both"/>
        <w:rPr>
          <w:sz w:val="28"/>
          <w:szCs w:val="28"/>
        </w:rPr>
      </w:pPr>
      <w:r>
        <w:rPr>
          <w:rStyle w:val="af0"/>
          <w:color w:val="000000"/>
          <w:spacing w:val="-1"/>
          <w:sz w:val="28"/>
          <w:szCs w:val="28"/>
        </w:rPr>
        <w:t xml:space="preserve">« </w:t>
      </w:r>
      <w:r w:rsidR="000C7085" w:rsidRPr="008D76AF">
        <w:rPr>
          <w:rStyle w:val="af0"/>
          <w:color w:val="000000"/>
          <w:spacing w:val="-1"/>
          <w:sz w:val="28"/>
          <w:szCs w:val="28"/>
        </w:rPr>
        <w:t xml:space="preserve">Водные устройства </w:t>
      </w:r>
      <w:r w:rsidR="000C7085" w:rsidRPr="008D76AF">
        <w:rPr>
          <w:rStyle w:val="a5"/>
          <w:color w:val="000000"/>
          <w:szCs w:val="28"/>
        </w:rPr>
        <w:t xml:space="preserve">- фонтаны, питьевые фонтанчики, бюветы, родники, декоративные водоемы, </w:t>
      </w:r>
      <w:r w:rsidR="00657571">
        <w:rPr>
          <w:rStyle w:val="a5"/>
          <w:color w:val="000000"/>
          <w:szCs w:val="28"/>
        </w:rPr>
        <w:t xml:space="preserve">шахтные и металлические </w:t>
      </w:r>
      <w:r w:rsidR="000C7085" w:rsidRPr="008D76AF">
        <w:rPr>
          <w:rStyle w:val="a5"/>
          <w:color w:val="000000"/>
          <w:szCs w:val="28"/>
        </w:rPr>
        <w:t>колодцы и прочие. Водные устройства выполняют декоративно-эстетическую и природоохранную функции, улучшают микроклимат, воздушную и акустическую среду</w:t>
      </w:r>
      <w:r w:rsidR="00C536F2">
        <w:rPr>
          <w:rStyle w:val="a5"/>
          <w:color w:val="000000"/>
          <w:szCs w:val="28"/>
        </w:rPr>
        <w:t>»</w:t>
      </w:r>
      <w:r w:rsidR="000C7085" w:rsidRPr="008D76AF">
        <w:rPr>
          <w:rStyle w:val="a5"/>
          <w:color w:val="000000"/>
          <w:szCs w:val="28"/>
        </w:rPr>
        <w:t>.</w:t>
      </w:r>
    </w:p>
    <w:p w:rsidR="00C50225" w:rsidRDefault="000C7085" w:rsidP="00C50225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0225">
        <w:rPr>
          <w:sz w:val="28"/>
          <w:szCs w:val="28"/>
        </w:rPr>
        <w:t>Абзац 61 в разделе 2 изложить в новой редакции:</w:t>
      </w:r>
    </w:p>
    <w:p w:rsidR="00C50225" w:rsidRPr="00C50225" w:rsidRDefault="00C536F2" w:rsidP="00C50225">
      <w:pPr>
        <w:pStyle w:val="af1"/>
        <w:jc w:val="both"/>
        <w:rPr>
          <w:sz w:val="28"/>
          <w:szCs w:val="28"/>
        </w:rPr>
      </w:pPr>
      <w:r>
        <w:rPr>
          <w:rStyle w:val="af0"/>
          <w:color w:val="000000"/>
          <w:spacing w:val="-1"/>
          <w:sz w:val="28"/>
          <w:szCs w:val="28"/>
        </w:rPr>
        <w:t xml:space="preserve">« </w:t>
      </w:r>
      <w:r w:rsidR="00C50225" w:rsidRPr="00C50225">
        <w:rPr>
          <w:rStyle w:val="af0"/>
          <w:color w:val="000000"/>
          <w:spacing w:val="-1"/>
          <w:sz w:val="28"/>
          <w:szCs w:val="28"/>
        </w:rPr>
        <w:t xml:space="preserve">Объекты благоустройства </w:t>
      </w:r>
      <w:r w:rsidR="00C50225" w:rsidRPr="00C50225">
        <w:rPr>
          <w:rStyle w:val="a5"/>
          <w:color w:val="000000"/>
          <w:szCs w:val="28"/>
        </w:rPr>
        <w:t>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детские площадки, спортивные и другие площадки отдыха и досуга;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lastRenderedPageBreak/>
        <w:t>площадки для выгула и дрессировки собак;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площадки автостоянок;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улицы (в том числе пешеходные) и дороги;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парки, скверы, иные зеленые зоны;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площади, набережные и другие территории;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 w:rsidRPr="00C50225">
        <w:rPr>
          <w:rStyle w:val="a5"/>
          <w:color w:val="000000"/>
          <w:szCs w:val="28"/>
        </w:rPr>
        <w:t>технические зоны транспортных, инженерных коммуникаций, водоохранные зоны;</w:t>
      </w:r>
    </w:p>
    <w:p w:rsidR="00C50225" w:rsidRDefault="00C50225" w:rsidP="00C50225">
      <w:pPr>
        <w:pStyle w:val="af1"/>
        <w:jc w:val="both"/>
        <w:rPr>
          <w:rStyle w:val="a5"/>
          <w:color w:val="000000"/>
          <w:szCs w:val="28"/>
        </w:rPr>
      </w:pPr>
      <w:r w:rsidRPr="00C50225">
        <w:rPr>
          <w:rStyle w:val="a5"/>
          <w:color w:val="000000"/>
          <w:szCs w:val="28"/>
        </w:rPr>
        <w:t>контейнерные площадки и площадки для складирования отдельных групп коммунальных отходов</w:t>
      </w:r>
      <w:r>
        <w:rPr>
          <w:rStyle w:val="a5"/>
          <w:color w:val="000000"/>
          <w:szCs w:val="28"/>
        </w:rPr>
        <w:t>;</w:t>
      </w:r>
    </w:p>
    <w:p w:rsidR="00C50225" w:rsidRPr="00C50225" w:rsidRDefault="00C50225" w:rsidP="00C50225">
      <w:pPr>
        <w:pStyle w:val="af1"/>
        <w:jc w:val="both"/>
        <w:rPr>
          <w:sz w:val="28"/>
          <w:szCs w:val="28"/>
        </w:rPr>
      </w:pPr>
      <w:r>
        <w:rPr>
          <w:rStyle w:val="a5"/>
          <w:color w:val="000000"/>
          <w:szCs w:val="28"/>
        </w:rPr>
        <w:t>элементы простейшего водоснабжения – шахтные и металлические колодцы</w:t>
      </w:r>
      <w:r w:rsidR="00C536F2">
        <w:rPr>
          <w:rStyle w:val="a5"/>
          <w:color w:val="000000"/>
          <w:szCs w:val="28"/>
        </w:rPr>
        <w:t>»</w:t>
      </w:r>
      <w:r>
        <w:rPr>
          <w:rStyle w:val="a5"/>
          <w:color w:val="000000"/>
          <w:szCs w:val="28"/>
        </w:rPr>
        <w:t>.</w:t>
      </w:r>
    </w:p>
    <w:p w:rsidR="000C7085" w:rsidRDefault="00C50225" w:rsidP="000C7085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7085">
        <w:rPr>
          <w:sz w:val="28"/>
          <w:szCs w:val="28"/>
        </w:rPr>
        <w:t>Абзац 140 в разделе 2 изложить в новой редакции:</w:t>
      </w:r>
    </w:p>
    <w:p w:rsidR="000C7085" w:rsidRPr="008D76AF" w:rsidRDefault="002B431D" w:rsidP="008D76AF">
      <w:pPr>
        <w:pStyle w:val="af1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« </w:t>
      </w:r>
      <w:r w:rsidR="000C7085" w:rsidRPr="008D76AF">
        <w:rPr>
          <w:rStyle w:val="20"/>
          <w:color w:val="000000"/>
          <w:sz w:val="28"/>
          <w:szCs w:val="28"/>
        </w:rPr>
        <w:t>Элементы благоустройства: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элементы озеленения;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покрытия;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ограждения (заборы);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 xml:space="preserve">водные устройства, </w:t>
      </w:r>
      <w:r w:rsidR="00657571">
        <w:rPr>
          <w:rStyle w:val="a5"/>
          <w:color w:val="000000"/>
          <w:szCs w:val="28"/>
        </w:rPr>
        <w:t xml:space="preserve">шахтные и металлические </w:t>
      </w:r>
      <w:r w:rsidRPr="008D76AF">
        <w:rPr>
          <w:rStyle w:val="a5"/>
          <w:color w:val="000000"/>
          <w:szCs w:val="28"/>
        </w:rPr>
        <w:t>колодцы;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уличное коммунально-бытовое и техническое оборудование;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игровое и спортивное оборудование;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элементы освещения;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средства размещения информации и рекламные конструкции;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малые архитектурные формы и городская мебель;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некапитальные нестационарные сооружения;</w:t>
      </w:r>
    </w:p>
    <w:p w:rsidR="000C7085" w:rsidRPr="008D76AF" w:rsidRDefault="000C7085" w:rsidP="008D76AF">
      <w:pPr>
        <w:pStyle w:val="af1"/>
        <w:jc w:val="both"/>
        <w:rPr>
          <w:sz w:val="28"/>
          <w:szCs w:val="28"/>
        </w:rPr>
      </w:pPr>
      <w:r w:rsidRPr="008D76AF">
        <w:rPr>
          <w:rStyle w:val="a5"/>
          <w:color w:val="000000"/>
          <w:szCs w:val="28"/>
        </w:rPr>
        <w:t>элементы объектов капитального строительства.</w:t>
      </w:r>
    </w:p>
    <w:p w:rsidR="00604AF2" w:rsidRPr="00604AF2" w:rsidRDefault="00DA6573" w:rsidP="00604AF2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B78DC">
        <w:rPr>
          <w:sz w:val="28"/>
          <w:szCs w:val="28"/>
        </w:rPr>
        <w:t>Подпункт</w:t>
      </w:r>
      <w:r w:rsidR="00604AF2" w:rsidRPr="00604AF2">
        <w:rPr>
          <w:sz w:val="28"/>
          <w:szCs w:val="28"/>
        </w:rPr>
        <w:t xml:space="preserve"> </w:t>
      </w:r>
      <w:r w:rsidR="00CB78DC">
        <w:rPr>
          <w:sz w:val="28"/>
          <w:szCs w:val="28"/>
        </w:rPr>
        <w:t>3.1.1</w:t>
      </w:r>
      <w:r w:rsidR="00B776DA">
        <w:rPr>
          <w:sz w:val="28"/>
          <w:szCs w:val="28"/>
        </w:rPr>
        <w:t xml:space="preserve"> пункта 3</w:t>
      </w:r>
      <w:r w:rsidR="00604AF2" w:rsidRPr="00604AF2">
        <w:rPr>
          <w:sz w:val="28"/>
          <w:szCs w:val="28"/>
        </w:rPr>
        <w:t xml:space="preserve"> Приложения к решению </w:t>
      </w:r>
      <w:r w:rsidR="00CB78DC">
        <w:rPr>
          <w:sz w:val="28"/>
          <w:szCs w:val="28"/>
        </w:rPr>
        <w:t>изложить в новой редакции</w:t>
      </w:r>
      <w:r w:rsidR="00604AF2" w:rsidRPr="00604AF2">
        <w:rPr>
          <w:sz w:val="28"/>
          <w:szCs w:val="28"/>
        </w:rPr>
        <w:t>:</w:t>
      </w:r>
    </w:p>
    <w:p w:rsidR="00CB78DC" w:rsidRDefault="00604AF2" w:rsidP="00CB78DC">
      <w:pPr>
        <w:pStyle w:val="af1"/>
        <w:ind w:firstLine="709"/>
        <w:jc w:val="both"/>
        <w:rPr>
          <w:rStyle w:val="a5"/>
        </w:rPr>
      </w:pPr>
      <w:r w:rsidRPr="002C70B2">
        <w:rPr>
          <w:sz w:val="28"/>
          <w:szCs w:val="28"/>
        </w:rPr>
        <w:t xml:space="preserve"> «</w:t>
      </w:r>
      <w:r w:rsidR="00DB5DDB">
        <w:rPr>
          <w:sz w:val="28"/>
          <w:szCs w:val="28"/>
        </w:rPr>
        <w:t xml:space="preserve">3.1.1 </w:t>
      </w:r>
      <w:r w:rsidR="00CB78DC" w:rsidRPr="00E217BF">
        <w:rPr>
          <w:rStyle w:val="a5"/>
        </w:rPr>
        <w:t>Все физические, юридические лица, индивидуальные предприниматели, являющихся или посредством привлечения специализированных организаций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за счет собственных средств</w:t>
      </w:r>
      <w:r w:rsidR="00F61132">
        <w:rPr>
          <w:rStyle w:val="a5"/>
        </w:rPr>
        <w:t>».</w:t>
      </w:r>
    </w:p>
    <w:p w:rsidR="0029733D" w:rsidRDefault="00604AF2" w:rsidP="006A007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5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B78DC">
        <w:rPr>
          <w:sz w:val="28"/>
        </w:rPr>
        <w:t>Подпункт 3.2</w:t>
      </w:r>
      <w:r w:rsidR="000C3EAF">
        <w:rPr>
          <w:sz w:val="28"/>
        </w:rPr>
        <w:t xml:space="preserve"> изложить в новой редакции</w:t>
      </w:r>
      <w:r w:rsidR="00DA5F84">
        <w:rPr>
          <w:sz w:val="28"/>
          <w:szCs w:val="28"/>
        </w:rPr>
        <w:t>:</w:t>
      </w:r>
    </w:p>
    <w:p w:rsidR="000159FB" w:rsidRPr="000159FB" w:rsidRDefault="00DA5F84" w:rsidP="000159FB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Cs w:val="28"/>
        </w:rPr>
        <w:t xml:space="preserve">« </w:t>
      </w:r>
      <w:r w:rsidR="000159FB" w:rsidRPr="000159FB">
        <w:rPr>
          <w:rStyle w:val="a5"/>
          <w:color w:val="000000"/>
          <w:szCs w:val="28"/>
        </w:rPr>
        <w:t>3.2 Организация сбора отходов: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3.2.1</w:t>
      </w:r>
      <w:r w:rsidR="00DC7FE9">
        <w:rPr>
          <w:rStyle w:val="a5"/>
          <w:color w:val="000000"/>
          <w:szCs w:val="28"/>
        </w:rPr>
        <w:t xml:space="preserve"> </w:t>
      </w:r>
      <w:r w:rsidRPr="000159FB">
        <w:rPr>
          <w:rStyle w:val="a5"/>
          <w:color w:val="000000"/>
          <w:szCs w:val="28"/>
        </w:rPr>
        <w:t xml:space="preserve"> Все юридические лица и иные хозяйствующие субъекты должны иметь свои контейнеры на контейнерных площадках, размещенные согласно техническому паспорту на строение, и (или) бункеры-накопители или договоры на складирование отходов на контейнерных площадках с их владельцами.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Складирование отходов должно осуществляться только в эти контейнеры. Запрещается складирование отходов в других местах.</w:t>
      </w:r>
      <w:r w:rsidRPr="000159FB">
        <w:rPr>
          <w:sz w:val="28"/>
          <w:szCs w:val="28"/>
        </w:rPr>
        <w:t xml:space="preserve"> 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Pr="000159FB">
        <w:rPr>
          <w:rStyle w:val="a5"/>
          <w:color w:val="000000"/>
          <w:szCs w:val="28"/>
        </w:rPr>
        <w:lastRenderedPageBreak/>
        <w:t>мусоровозы или нарушить режим работы объектов по обработке, обезвреживанию, захоронению твердых коммунальных отходов.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Сбор твердых коммунальных отходов осуществляется в местах, предназначенных для этих целей.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3.2.2 Контейнеры, бункеры-накопители и ограждения контейнерных площадок должны быть в технически исправном состоянии.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 w:themeColor="text1"/>
          <w:szCs w:val="28"/>
        </w:rPr>
        <w:t>3.2.3 Контейнеры размещаются (устанавливаются) на специально</w:t>
      </w:r>
      <w:r w:rsidRPr="000159FB">
        <w:rPr>
          <w:rStyle w:val="a5"/>
          <w:color w:val="000000"/>
          <w:szCs w:val="28"/>
        </w:rPr>
        <w:t xml:space="preserve"> оборудованных контейнерных площадках.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Бункеры-накопители устанавливаются на специально оборудованных площадках.</w:t>
      </w:r>
    </w:p>
    <w:p w:rsidR="000159FB" w:rsidRPr="000159FB" w:rsidRDefault="000159FB" w:rsidP="000159FB">
      <w:pPr>
        <w:pStyle w:val="af1"/>
        <w:ind w:firstLine="709"/>
        <w:jc w:val="both"/>
        <w:rPr>
          <w:sz w:val="28"/>
          <w:szCs w:val="28"/>
        </w:rPr>
      </w:pPr>
      <w:r w:rsidRPr="000159FB">
        <w:rPr>
          <w:rStyle w:val="a5"/>
          <w:color w:val="000000"/>
          <w:szCs w:val="28"/>
        </w:rPr>
        <w:t>Запрещается устанавливать контейнеры и бункеры-накопители на проезжей части, тротуарах, газонах.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>3.2.4 Ответственность за сбор отходов в контейнеры, бункеры-накопители возлагается на юридические,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 w:themeColor="text1"/>
          <w:szCs w:val="28"/>
        </w:rPr>
        <w:t>3.2.5 Юридические и физические лица, индивидуальные предприниматели,</w:t>
      </w:r>
      <w:r w:rsidRPr="000159FB">
        <w:rPr>
          <w:rStyle w:val="a5"/>
          <w:color w:val="000000"/>
          <w:szCs w:val="28"/>
        </w:rPr>
        <w:t xml:space="preserve"> которым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находятся, должны обеспечить свободный подъезд к контейнерам, бункерам-накопителям, обеспечить своевременное приведение подъездных путей в нормальное эксплуатационное состояние в случаях снежных заносов, гололеда и т.п.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>3.2.6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0159FB" w:rsidRPr="000159FB" w:rsidRDefault="000159FB" w:rsidP="000159FB">
      <w:pPr>
        <w:pStyle w:val="a4"/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>3.2.7 Переполнение контейнеров, бункеров-накопителей отходами не допускается.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 xml:space="preserve">3.2.8 </w:t>
      </w:r>
      <w:r w:rsidR="00423044">
        <w:rPr>
          <w:rStyle w:val="a5"/>
          <w:color w:val="000000"/>
          <w:szCs w:val="28"/>
        </w:rPr>
        <w:t xml:space="preserve"> </w:t>
      </w:r>
      <w:r w:rsidRPr="000159FB">
        <w:rPr>
          <w:rStyle w:val="a5"/>
          <w:color w:val="000000"/>
          <w:szCs w:val="28"/>
        </w:rPr>
        <w:t>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0159FB" w:rsidRPr="000159FB" w:rsidRDefault="000159FB" w:rsidP="000159FB">
      <w:pPr>
        <w:pStyle w:val="a4"/>
        <w:widowControl w:val="0"/>
        <w:tabs>
          <w:tab w:val="left" w:pos="0"/>
        </w:tabs>
        <w:ind w:firstLine="709"/>
        <w:rPr>
          <w:color w:val="000000"/>
          <w:szCs w:val="28"/>
        </w:rPr>
      </w:pPr>
      <w:r w:rsidRPr="000159FB">
        <w:rPr>
          <w:rStyle w:val="a5"/>
          <w:color w:val="000000"/>
          <w:szCs w:val="28"/>
        </w:rPr>
        <w:t>3.2.9 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</w:t>
      </w:r>
      <w:r w:rsidR="00DA5F84">
        <w:rPr>
          <w:rStyle w:val="a5"/>
          <w:color w:val="000000"/>
          <w:szCs w:val="28"/>
        </w:rPr>
        <w:t>»</w:t>
      </w:r>
      <w:r w:rsidRPr="000159FB">
        <w:rPr>
          <w:rStyle w:val="a5"/>
          <w:color w:val="000000"/>
          <w:szCs w:val="28"/>
        </w:rPr>
        <w:t>.</w:t>
      </w:r>
    </w:p>
    <w:p w:rsidR="00687BAE" w:rsidRDefault="000C3EAF" w:rsidP="00687BA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A6573">
        <w:rPr>
          <w:sz w:val="28"/>
        </w:rPr>
        <w:t>6</w:t>
      </w:r>
      <w:r w:rsidR="00687BAE">
        <w:rPr>
          <w:sz w:val="28"/>
        </w:rPr>
        <w:t xml:space="preserve">. </w:t>
      </w:r>
      <w:r w:rsidR="00B776DA">
        <w:rPr>
          <w:sz w:val="28"/>
        </w:rPr>
        <w:t>Подпункт 3.4.1</w:t>
      </w:r>
      <w:r w:rsidR="00687BAE">
        <w:rPr>
          <w:sz w:val="28"/>
        </w:rPr>
        <w:t xml:space="preserve"> Приложения к решению изложить в </w:t>
      </w:r>
      <w:r w:rsidR="00BC45A0">
        <w:rPr>
          <w:sz w:val="28"/>
        </w:rPr>
        <w:t>новой</w:t>
      </w:r>
      <w:r w:rsidR="00687BAE">
        <w:rPr>
          <w:sz w:val="28"/>
        </w:rPr>
        <w:t xml:space="preserve">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FF1218">
        <w:rPr>
          <w:rStyle w:val="a5"/>
          <w:color w:val="000000"/>
        </w:rPr>
        <w:t xml:space="preserve">3.4.1 </w:t>
      </w:r>
      <w:r w:rsidR="00B776DA" w:rsidRPr="00E217BF">
        <w:rPr>
          <w:rStyle w:val="a5"/>
          <w:color w:val="000000"/>
        </w:rPr>
        <w:t>Владельцы частных домовладений обязаны осуществлять складирование отходов в специально отведенные места. Места сбора отходов должны иметь свободные подъездные пути</w:t>
      </w:r>
      <w:r w:rsidR="00FD1009">
        <w:rPr>
          <w:rStyle w:val="a5"/>
          <w:color w:val="000000"/>
        </w:rPr>
        <w:t>».</w:t>
      </w:r>
    </w:p>
    <w:p w:rsidR="00687BAE" w:rsidRDefault="000C3EAF" w:rsidP="00687BA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A6573">
        <w:rPr>
          <w:sz w:val="28"/>
        </w:rPr>
        <w:t>7</w:t>
      </w:r>
      <w:r w:rsidR="00687BAE">
        <w:rPr>
          <w:sz w:val="28"/>
        </w:rPr>
        <w:t xml:space="preserve">. </w:t>
      </w:r>
      <w:r w:rsidR="00311137">
        <w:rPr>
          <w:sz w:val="28"/>
        </w:rPr>
        <w:t xml:space="preserve">Подпункт </w:t>
      </w:r>
      <w:r w:rsidR="00B776DA">
        <w:rPr>
          <w:sz w:val="28"/>
        </w:rPr>
        <w:t>3.4.2</w:t>
      </w:r>
      <w:r w:rsidR="00687BAE">
        <w:rPr>
          <w:sz w:val="28"/>
        </w:rPr>
        <w:t xml:space="preserve"> Приложения к решению изложить в следующей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«</w:t>
      </w:r>
      <w:r w:rsidR="00FF1218">
        <w:rPr>
          <w:rStyle w:val="a5"/>
          <w:color w:val="000000"/>
        </w:rPr>
        <w:t xml:space="preserve">3.4.2 </w:t>
      </w:r>
      <w:r w:rsidR="00B776DA" w:rsidRPr="00E217BF">
        <w:rPr>
          <w:rStyle w:val="a5"/>
          <w:color w:val="000000"/>
        </w:rPr>
        <w:t>Вывоз отходов с территории частных домовладений осуществляется по кон</w:t>
      </w:r>
      <w:r w:rsidR="00FD1009">
        <w:rPr>
          <w:rStyle w:val="a5"/>
          <w:color w:val="000000"/>
        </w:rPr>
        <w:t>тейнерной или бестарной системе».</w:t>
      </w:r>
      <w:r w:rsidRPr="00AC209B">
        <w:rPr>
          <w:rStyle w:val="a5"/>
          <w:color w:val="000000"/>
        </w:rPr>
        <w:t xml:space="preserve"> </w:t>
      </w:r>
    </w:p>
    <w:p w:rsidR="00311137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A6573">
        <w:rPr>
          <w:sz w:val="28"/>
        </w:rPr>
        <w:t>8</w:t>
      </w:r>
      <w:r>
        <w:rPr>
          <w:sz w:val="28"/>
        </w:rPr>
        <w:t>. Подпункт 5.5.6 пункта 5 Приложения к решению изложить в следующей редакции:</w:t>
      </w:r>
    </w:p>
    <w:p w:rsidR="00311137" w:rsidRPr="00311137" w:rsidRDefault="00311137" w:rsidP="00311137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</w:rPr>
        <w:t>«</w:t>
      </w:r>
      <w:r w:rsidR="00A75F02">
        <w:rPr>
          <w:rStyle w:val="a5"/>
          <w:color w:val="000000"/>
        </w:rPr>
        <w:t xml:space="preserve">5.5.6 </w:t>
      </w:r>
      <w:r w:rsidRPr="00311137">
        <w:rPr>
          <w:sz w:val="28"/>
          <w:szCs w:val="28"/>
        </w:rPr>
        <w:t>За ручну</w:t>
      </w:r>
      <w:r>
        <w:rPr>
          <w:sz w:val="28"/>
          <w:szCs w:val="28"/>
        </w:rPr>
        <w:t>ю уборку территорий, прилегающую</w:t>
      </w:r>
      <w:r w:rsidRPr="00311137">
        <w:rPr>
          <w:sz w:val="28"/>
          <w:szCs w:val="28"/>
        </w:rPr>
        <w:t xml:space="preserve"> к отдельно стоящим объектам рекла</w:t>
      </w:r>
      <w:r>
        <w:rPr>
          <w:sz w:val="28"/>
          <w:szCs w:val="28"/>
        </w:rPr>
        <w:t>мы,</w:t>
      </w:r>
      <w:r w:rsidRPr="00311137">
        <w:rPr>
          <w:sz w:val="28"/>
          <w:szCs w:val="28"/>
        </w:rPr>
        <w:t xml:space="preserve"> рекламных конструкций - на владельцев рекламных конструкций</w:t>
      </w:r>
      <w:r w:rsidR="00501761">
        <w:rPr>
          <w:rStyle w:val="a5"/>
          <w:color w:val="000000"/>
        </w:rPr>
        <w:t>».</w:t>
      </w:r>
      <w:r w:rsidRPr="00AC209B">
        <w:rPr>
          <w:rStyle w:val="a5"/>
          <w:color w:val="000000"/>
        </w:rPr>
        <w:t xml:space="preserve"> </w:t>
      </w:r>
    </w:p>
    <w:p w:rsidR="008D76AF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A6573">
        <w:rPr>
          <w:sz w:val="28"/>
        </w:rPr>
        <w:t>9</w:t>
      </w:r>
      <w:r>
        <w:rPr>
          <w:sz w:val="28"/>
        </w:rPr>
        <w:t xml:space="preserve">. </w:t>
      </w:r>
      <w:r w:rsidR="008D76AF">
        <w:rPr>
          <w:sz w:val="28"/>
        </w:rPr>
        <w:t>Подпункт 18.1 изложить в новой редакции:</w:t>
      </w:r>
    </w:p>
    <w:p w:rsidR="008D76AF" w:rsidRPr="008D76AF" w:rsidRDefault="00302BAE" w:rsidP="00302BAE">
      <w:pPr>
        <w:pStyle w:val="a4"/>
        <w:widowControl w:val="0"/>
        <w:tabs>
          <w:tab w:val="left" w:pos="0"/>
        </w:tabs>
        <w:rPr>
          <w:color w:val="000000"/>
          <w:szCs w:val="28"/>
        </w:rPr>
      </w:pPr>
      <w:r>
        <w:rPr>
          <w:rStyle w:val="a5"/>
          <w:color w:val="000000"/>
          <w:szCs w:val="28"/>
        </w:rPr>
        <w:t xml:space="preserve">« 18.1 </w:t>
      </w:r>
      <w:r w:rsidR="008D76AF" w:rsidRPr="008D76AF">
        <w:rPr>
          <w:rStyle w:val="a5"/>
          <w:color w:val="000000"/>
          <w:szCs w:val="28"/>
        </w:rPr>
        <w:t xml:space="preserve">К малым архитектурным формам относятся элементы монументально-декоративного оформления, устройства для мобильного и вертикального озеленения, водные устройства,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 и павильоны остановок общественного транспорта, перголы, </w:t>
      </w:r>
      <w:r w:rsidR="00916863">
        <w:rPr>
          <w:rStyle w:val="a5"/>
          <w:color w:val="000000"/>
          <w:szCs w:val="28"/>
        </w:rPr>
        <w:t xml:space="preserve"> </w:t>
      </w:r>
      <w:r w:rsidR="008D76AF" w:rsidRPr="008D76AF">
        <w:rPr>
          <w:rStyle w:val="a5"/>
          <w:color w:val="000000"/>
          <w:szCs w:val="28"/>
        </w:rPr>
        <w:t xml:space="preserve">садово-парковые сооружения, фонтаны, каскады, бассейны, </w:t>
      </w:r>
      <w:r w:rsidR="00657571">
        <w:rPr>
          <w:rStyle w:val="a5"/>
          <w:color w:val="000000"/>
          <w:szCs w:val="28"/>
        </w:rPr>
        <w:t xml:space="preserve">шахтные и металлические </w:t>
      </w:r>
      <w:r w:rsidR="008D76AF" w:rsidRPr="008D76AF">
        <w:rPr>
          <w:rStyle w:val="a5"/>
          <w:color w:val="000000"/>
          <w:szCs w:val="28"/>
        </w:rPr>
        <w:t>колодцы, мостики, беседки, цветочницы, вазоны, урны, декоративная и игровая скульптура, лестницы, пандусы, балюстрады, решетки, мемориальные доски</w:t>
      </w:r>
      <w:r>
        <w:rPr>
          <w:rStyle w:val="a5"/>
          <w:color w:val="000000"/>
          <w:szCs w:val="28"/>
        </w:rPr>
        <w:t>»</w:t>
      </w:r>
      <w:r w:rsidR="008D76AF" w:rsidRPr="008D76AF">
        <w:rPr>
          <w:rStyle w:val="a5"/>
          <w:color w:val="000000"/>
          <w:szCs w:val="28"/>
        </w:rPr>
        <w:t>.</w:t>
      </w:r>
    </w:p>
    <w:p w:rsidR="00311137" w:rsidRDefault="008D76AF" w:rsidP="0031113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A6573">
        <w:rPr>
          <w:sz w:val="28"/>
        </w:rPr>
        <w:t>10</w:t>
      </w:r>
      <w:r>
        <w:rPr>
          <w:sz w:val="28"/>
        </w:rPr>
        <w:t xml:space="preserve">. </w:t>
      </w:r>
      <w:r w:rsidR="00311137">
        <w:rPr>
          <w:sz w:val="28"/>
        </w:rPr>
        <w:t xml:space="preserve">Подпункт </w:t>
      </w:r>
      <w:r w:rsidR="00B776DA">
        <w:rPr>
          <w:sz w:val="28"/>
        </w:rPr>
        <w:t>22.2</w:t>
      </w:r>
      <w:r w:rsidR="00311137">
        <w:rPr>
          <w:sz w:val="28"/>
        </w:rPr>
        <w:t xml:space="preserve"> Приложения к решению изложить в следующей редакции:</w:t>
      </w:r>
    </w:p>
    <w:p w:rsidR="00311137" w:rsidRPr="00AC52D9" w:rsidRDefault="00311137" w:rsidP="009B6D8F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AC52D9">
        <w:rPr>
          <w:rStyle w:val="a5"/>
          <w:color w:val="000000" w:themeColor="text1"/>
        </w:rPr>
        <w:t>«</w:t>
      </w:r>
      <w:r w:rsidR="000C6559">
        <w:rPr>
          <w:rStyle w:val="a5"/>
          <w:color w:val="000000" w:themeColor="text1"/>
        </w:rPr>
        <w:t xml:space="preserve">22.2 </w:t>
      </w:r>
      <w:r w:rsidR="00B776DA" w:rsidRPr="00AC52D9">
        <w:rPr>
          <w:rStyle w:val="a5"/>
          <w:color w:val="000000" w:themeColor="text1"/>
        </w:rPr>
        <w:t>Ответственность за ликвидацию несанкционированных свалок несут юридические и физические лица, являющиеся собственниками отходов».</w:t>
      </w:r>
      <w:r w:rsidRPr="00AC52D9">
        <w:rPr>
          <w:rStyle w:val="a5"/>
          <w:color w:val="000000" w:themeColor="text1"/>
        </w:rPr>
        <w:t xml:space="preserve"> 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4914BD" w:rsidRDefault="004914BD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</w:t>
      </w:r>
      <w:r w:rsidR="00122C64">
        <w:rPr>
          <w:sz w:val="28"/>
          <w:szCs w:val="28"/>
        </w:rPr>
        <w:t xml:space="preserve">    </w:t>
      </w:r>
      <w:r w:rsidR="00FA6EB3">
        <w:rPr>
          <w:sz w:val="28"/>
          <w:szCs w:val="28"/>
        </w:rPr>
        <w:t xml:space="preserve">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 w:rsidR="006A0073">
        <w:rPr>
          <w:sz w:val="28"/>
          <w:szCs w:val="28"/>
        </w:rPr>
        <w:t>В.И.Ким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D2" w:rsidRDefault="008648D2" w:rsidP="002B779B">
      <w:r>
        <w:separator/>
      </w:r>
    </w:p>
  </w:endnote>
  <w:endnote w:type="continuationSeparator" w:id="1">
    <w:p w:rsidR="008648D2" w:rsidRDefault="008648D2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D2" w:rsidRDefault="008648D2" w:rsidP="002B779B">
      <w:r>
        <w:separator/>
      </w:r>
    </w:p>
  </w:footnote>
  <w:footnote w:type="continuationSeparator" w:id="1">
    <w:p w:rsidR="008648D2" w:rsidRDefault="008648D2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0000035"/>
    <w:multiLevelType w:val="multilevel"/>
    <w:tmpl w:val="D26AB8D4"/>
    <w:lvl w:ilvl="0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>
    <w:nsid w:val="0CF24ADD"/>
    <w:multiLevelType w:val="multilevel"/>
    <w:tmpl w:val="7B54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B928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AA294D"/>
    <w:multiLevelType w:val="multilevel"/>
    <w:tmpl w:val="54FCC2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159FB"/>
    <w:rsid w:val="00020BFE"/>
    <w:rsid w:val="000447D2"/>
    <w:rsid w:val="000460AB"/>
    <w:rsid w:val="00052698"/>
    <w:rsid w:val="000609F5"/>
    <w:rsid w:val="00063B8F"/>
    <w:rsid w:val="0006483E"/>
    <w:rsid w:val="00075F36"/>
    <w:rsid w:val="000939E7"/>
    <w:rsid w:val="000A1698"/>
    <w:rsid w:val="000A36A2"/>
    <w:rsid w:val="000B6123"/>
    <w:rsid w:val="000C3C24"/>
    <w:rsid w:val="000C3EAF"/>
    <w:rsid w:val="000C3FE4"/>
    <w:rsid w:val="000C6559"/>
    <w:rsid w:val="000C6B40"/>
    <w:rsid w:val="000C7085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2C64"/>
    <w:rsid w:val="0012497B"/>
    <w:rsid w:val="00127092"/>
    <w:rsid w:val="001329C1"/>
    <w:rsid w:val="00151182"/>
    <w:rsid w:val="0015745C"/>
    <w:rsid w:val="001574F7"/>
    <w:rsid w:val="001671AC"/>
    <w:rsid w:val="001825FF"/>
    <w:rsid w:val="001873C2"/>
    <w:rsid w:val="001939D9"/>
    <w:rsid w:val="00195DD9"/>
    <w:rsid w:val="001A46A3"/>
    <w:rsid w:val="001A673E"/>
    <w:rsid w:val="001B662C"/>
    <w:rsid w:val="001C3273"/>
    <w:rsid w:val="001C569A"/>
    <w:rsid w:val="001F0FD6"/>
    <w:rsid w:val="001F1915"/>
    <w:rsid w:val="00202008"/>
    <w:rsid w:val="00203ADD"/>
    <w:rsid w:val="002265ED"/>
    <w:rsid w:val="00231287"/>
    <w:rsid w:val="00231914"/>
    <w:rsid w:val="00231C29"/>
    <w:rsid w:val="00235257"/>
    <w:rsid w:val="00243E22"/>
    <w:rsid w:val="0027254F"/>
    <w:rsid w:val="00280545"/>
    <w:rsid w:val="0029733D"/>
    <w:rsid w:val="002A663A"/>
    <w:rsid w:val="002A66FF"/>
    <w:rsid w:val="002B431D"/>
    <w:rsid w:val="002B62AD"/>
    <w:rsid w:val="002B779B"/>
    <w:rsid w:val="002C0F68"/>
    <w:rsid w:val="002C70B2"/>
    <w:rsid w:val="002C7DB7"/>
    <w:rsid w:val="002F2691"/>
    <w:rsid w:val="002F6F03"/>
    <w:rsid w:val="00302BAE"/>
    <w:rsid w:val="00303413"/>
    <w:rsid w:val="00311137"/>
    <w:rsid w:val="00330524"/>
    <w:rsid w:val="003475BA"/>
    <w:rsid w:val="00353F6F"/>
    <w:rsid w:val="003755EA"/>
    <w:rsid w:val="00376103"/>
    <w:rsid w:val="00376CB6"/>
    <w:rsid w:val="003977AB"/>
    <w:rsid w:val="003B3324"/>
    <w:rsid w:val="003B5E07"/>
    <w:rsid w:val="003C1329"/>
    <w:rsid w:val="003E3826"/>
    <w:rsid w:val="004058D8"/>
    <w:rsid w:val="004060C1"/>
    <w:rsid w:val="004150CE"/>
    <w:rsid w:val="00423044"/>
    <w:rsid w:val="00426429"/>
    <w:rsid w:val="00432223"/>
    <w:rsid w:val="00433BCC"/>
    <w:rsid w:val="0044257A"/>
    <w:rsid w:val="004744AD"/>
    <w:rsid w:val="00482B6A"/>
    <w:rsid w:val="004914BD"/>
    <w:rsid w:val="004A0EB7"/>
    <w:rsid w:val="004A328A"/>
    <w:rsid w:val="004A359A"/>
    <w:rsid w:val="004B50F0"/>
    <w:rsid w:val="004C0E80"/>
    <w:rsid w:val="004C19A8"/>
    <w:rsid w:val="004C4849"/>
    <w:rsid w:val="004E7D6E"/>
    <w:rsid w:val="00501761"/>
    <w:rsid w:val="00501F2B"/>
    <w:rsid w:val="005027B0"/>
    <w:rsid w:val="00531450"/>
    <w:rsid w:val="005508C4"/>
    <w:rsid w:val="00560663"/>
    <w:rsid w:val="005704EA"/>
    <w:rsid w:val="0057464F"/>
    <w:rsid w:val="00580177"/>
    <w:rsid w:val="00597123"/>
    <w:rsid w:val="005A5102"/>
    <w:rsid w:val="005A7E61"/>
    <w:rsid w:val="005E5BCB"/>
    <w:rsid w:val="005E7B62"/>
    <w:rsid w:val="00604AF2"/>
    <w:rsid w:val="006123FF"/>
    <w:rsid w:val="0062244B"/>
    <w:rsid w:val="00627434"/>
    <w:rsid w:val="00635D8B"/>
    <w:rsid w:val="00640B57"/>
    <w:rsid w:val="00643827"/>
    <w:rsid w:val="00657571"/>
    <w:rsid w:val="006616E8"/>
    <w:rsid w:val="0066460B"/>
    <w:rsid w:val="00686DC0"/>
    <w:rsid w:val="00687886"/>
    <w:rsid w:val="00687BAE"/>
    <w:rsid w:val="00694CAF"/>
    <w:rsid w:val="006979DE"/>
    <w:rsid w:val="006A0073"/>
    <w:rsid w:val="006A4C47"/>
    <w:rsid w:val="006A74A4"/>
    <w:rsid w:val="006B01DC"/>
    <w:rsid w:val="006B4281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96789"/>
    <w:rsid w:val="0079689A"/>
    <w:rsid w:val="00797AD5"/>
    <w:rsid w:val="007A0902"/>
    <w:rsid w:val="007A09FD"/>
    <w:rsid w:val="007A743D"/>
    <w:rsid w:val="007B450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48D2"/>
    <w:rsid w:val="008671BB"/>
    <w:rsid w:val="00872063"/>
    <w:rsid w:val="00873470"/>
    <w:rsid w:val="00873CFF"/>
    <w:rsid w:val="00880094"/>
    <w:rsid w:val="0089104A"/>
    <w:rsid w:val="00895A72"/>
    <w:rsid w:val="008A0695"/>
    <w:rsid w:val="008B41CD"/>
    <w:rsid w:val="008D5184"/>
    <w:rsid w:val="008D76AF"/>
    <w:rsid w:val="008D78A5"/>
    <w:rsid w:val="008E0065"/>
    <w:rsid w:val="008E1E1E"/>
    <w:rsid w:val="008E46DA"/>
    <w:rsid w:val="008F2D2F"/>
    <w:rsid w:val="00903D6D"/>
    <w:rsid w:val="009040C4"/>
    <w:rsid w:val="009047A9"/>
    <w:rsid w:val="00913A34"/>
    <w:rsid w:val="00916863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B6D8F"/>
    <w:rsid w:val="009C49E3"/>
    <w:rsid w:val="009C78F3"/>
    <w:rsid w:val="009D628E"/>
    <w:rsid w:val="009E63D1"/>
    <w:rsid w:val="00A444F7"/>
    <w:rsid w:val="00A60E0B"/>
    <w:rsid w:val="00A62B68"/>
    <w:rsid w:val="00A70752"/>
    <w:rsid w:val="00A74943"/>
    <w:rsid w:val="00A75F02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C52D9"/>
    <w:rsid w:val="00AD112B"/>
    <w:rsid w:val="00AE6350"/>
    <w:rsid w:val="00AF39A7"/>
    <w:rsid w:val="00B1061D"/>
    <w:rsid w:val="00B125D7"/>
    <w:rsid w:val="00B26865"/>
    <w:rsid w:val="00B46156"/>
    <w:rsid w:val="00B57077"/>
    <w:rsid w:val="00B776DA"/>
    <w:rsid w:val="00B8242F"/>
    <w:rsid w:val="00B8796B"/>
    <w:rsid w:val="00BA53BC"/>
    <w:rsid w:val="00BA7D3F"/>
    <w:rsid w:val="00BB3D73"/>
    <w:rsid w:val="00BB53C2"/>
    <w:rsid w:val="00BB5D84"/>
    <w:rsid w:val="00BC2D6B"/>
    <w:rsid w:val="00BC45A0"/>
    <w:rsid w:val="00BE2008"/>
    <w:rsid w:val="00BE6CF1"/>
    <w:rsid w:val="00BF7062"/>
    <w:rsid w:val="00C34E53"/>
    <w:rsid w:val="00C359B0"/>
    <w:rsid w:val="00C50225"/>
    <w:rsid w:val="00C50F95"/>
    <w:rsid w:val="00C529D2"/>
    <w:rsid w:val="00C536F2"/>
    <w:rsid w:val="00C53806"/>
    <w:rsid w:val="00C6704C"/>
    <w:rsid w:val="00C67780"/>
    <w:rsid w:val="00C7023B"/>
    <w:rsid w:val="00C71D12"/>
    <w:rsid w:val="00C74D75"/>
    <w:rsid w:val="00C77DE2"/>
    <w:rsid w:val="00C85B3A"/>
    <w:rsid w:val="00C91783"/>
    <w:rsid w:val="00C918B0"/>
    <w:rsid w:val="00C96AA0"/>
    <w:rsid w:val="00C97901"/>
    <w:rsid w:val="00CA150D"/>
    <w:rsid w:val="00CA231B"/>
    <w:rsid w:val="00CB2156"/>
    <w:rsid w:val="00CB2B70"/>
    <w:rsid w:val="00CB74D9"/>
    <w:rsid w:val="00CB78DC"/>
    <w:rsid w:val="00CD0F11"/>
    <w:rsid w:val="00CD1C22"/>
    <w:rsid w:val="00CE5158"/>
    <w:rsid w:val="00CE5282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969F5"/>
    <w:rsid w:val="00DA5F84"/>
    <w:rsid w:val="00DA6573"/>
    <w:rsid w:val="00DB0FC5"/>
    <w:rsid w:val="00DB4764"/>
    <w:rsid w:val="00DB5DDB"/>
    <w:rsid w:val="00DB62DE"/>
    <w:rsid w:val="00DC38E6"/>
    <w:rsid w:val="00DC3B07"/>
    <w:rsid w:val="00DC4E75"/>
    <w:rsid w:val="00DC7FE9"/>
    <w:rsid w:val="00DE1F9A"/>
    <w:rsid w:val="00DE7E37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28A3"/>
    <w:rsid w:val="00E86572"/>
    <w:rsid w:val="00E92FD5"/>
    <w:rsid w:val="00E96412"/>
    <w:rsid w:val="00EA01E6"/>
    <w:rsid w:val="00EA0D33"/>
    <w:rsid w:val="00EA46A3"/>
    <w:rsid w:val="00EB1D8E"/>
    <w:rsid w:val="00EB786B"/>
    <w:rsid w:val="00EC3D29"/>
    <w:rsid w:val="00EC7791"/>
    <w:rsid w:val="00ED439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61132"/>
    <w:rsid w:val="00F623FF"/>
    <w:rsid w:val="00F6784E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37B"/>
    <w:rsid w:val="00FB4315"/>
    <w:rsid w:val="00FB5FFD"/>
    <w:rsid w:val="00FC1A9F"/>
    <w:rsid w:val="00FD1009"/>
    <w:rsid w:val="00FD6A0C"/>
    <w:rsid w:val="00FE359B"/>
    <w:rsid w:val="00FF1218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15"/>
    <w:rPr>
      <w:sz w:val="24"/>
      <w:szCs w:val="24"/>
    </w:rPr>
  </w:style>
  <w:style w:type="paragraph" w:styleId="2">
    <w:name w:val="heading 2"/>
    <w:basedOn w:val="a"/>
    <w:next w:val="a"/>
    <w:qFormat/>
    <w:rsid w:val="00FB431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B431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4315"/>
  </w:style>
  <w:style w:type="paragraph" w:styleId="a3">
    <w:name w:val="caption"/>
    <w:basedOn w:val="a"/>
    <w:next w:val="a"/>
    <w:qFormat/>
    <w:rsid w:val="00FB431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FB4315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FB4315"/>
    <w:pPr>
      <w:jc w:val="center"/>
    </w:pPr>
    <w:rPr>
      <w:sz w:val="28"/>
      <w:szCs w:val="20"/>
    </w:rPr>
  </w:style>
  <w:style w:type="paragraph" w:customStyle="1" w:styleId="ConsNormal">
    <w:name w:val="ConsNormal"/>
    <w:rsid w:val="00FB431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B43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  <w:style w:type="character" w:customStyle="1" w:styleId="af0">
    <w:name w:val="Основной текст + Полужирный"/>
    <w:aliases w:val="Интервал 0 pt"/>
    <w:rsid w:val="006B4281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styleId="af1">
    <w:name w:val="No Spacing"/>
    <w:uiPriority w:val="1"/>
    <w:qFormat/>
    <w:rsid w:val="006B4281"/>
    <w:rPr>
      <w:sz w:val="24"/>
      <w:szCs w:val="24"/>
    </w:rPr>
  </w:style>
  <w:style w:type="paragraph" w:styleId="af2">
    <w:name w:val="List Paragraph"/>
    <w:basedOn w:val="a"/>
    <w:uiPriority w:val="34"/>
    <w:qFormat/>
    <w:rsid w:val="00604AF2"/>
    <w:pPr>
      <w:ind w:left="720"/>
      <w:contextualSpacing/>
    </w:pPr>
  </w:style>
  <w:style w:type="paragraph" w:customStyle="1" w:styleId="formattext">
    <w:name w:val="formattext"/>
    <w:basedOn w:val="a"/>
    <w:rsid w:val="002C7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FB-B648-45CF-809D-23530AD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User</cp:lastModifiedBy>
  <cp:revision>34</cp:revision>
  <cp:lastPrinted>2019-06-27T07:49:00Z</cp:lastPrinted>
  <dcterms:created xsi:type="dcterms:W3CDTF">2022-10-03T07:26:00Z</dcterms:created>
  <dcterms:modified xsi:type="dcterms:W3CDTF">2022-12-26T05:45:00Z</dcterms:modified>
</cp:coreProperties>
</file>