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2B86" w:rsidRPr="006C529F" w:rsidRDefault="0023489E" w:rsidP="0023489E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29F">
        <w:rPr>
          <w:rFonts w:ascii="Times New Roman" w:hAnsi="Times New Roman" w:cs="Times New Roman"/>
          <w:b/>
          <w:sz w:val="28"/>
          <w:szCs w:val="28"/>
        </w:rPr>
        <w:t>ОТЧЕТ о результатах</w:t>
      </w:r>
    </w:p>
    <w:p w:rsidR="0023489E" w:rsidRPr="006C529F" w:rsidRDefault="0023489E" w:rsidP="0023489E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29F">
        <w:rPr>
          <w:rFonts w:ascii="Times New Roman" w:hAnsi="Times New Roman" w:cs="Times New Roman"/>
          <w:b/>
          <w:sz w:val="28"/>
          <w:szCs w:val="28"/>
        </w:rPr>
        <w:t>оценки эффективности налоговых расходов муниципального образования Красносельское Юрьев-Польского района</w:t>
      </w:r>
    </w:p>
    <w:p w:rsidR="0023489E" w:rsidRPr="006C529F" w:rsidRDefault="0023489E" w:rsidP="0023489E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29F">
        <w:rPr>
          <w:rFonts w:ascii="Times New Roman" w:hAnsi="Times New Roman" w:cs="Times New Roman"/>
          <w:b/>
          <w:sz w:val="28"/>
          <w:szCs w:val="28"/>
        </w:rPr>
        <w:t>за 2019 год</w:t>
      </w:r>
    </w:p>
    <w:p w:rsidR="0023489E" w:rsidRDefault="0023489E" w:rsidP="0023489E">
      <w:pPr>
        <w:spacing w:line="276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3489E" w:rsidRDefault="00B66921" w:rsidP="0023489E">
      <w:pPr>
        <w:spacing w:line="276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24.07.</w:t>
      </w:r>
      <w:r w:rsidR="0023489E">
        <w:rPr>
          <w:rFonts w:ascii="Times New Roman" w:hAnsi="Times New Roman" w:cs="Times New Roman"/>
          <w:sz w:val="28"/>
          <w:szCs w:val="28"/>
        </w:rPr>
        <w:t>2020г.</w:t>
      </w:r>
    </w:p>
    <w:p w:rsidR="0023489E" w:rsidRDefault="0023489E" w:rsidP="0023489E">
      <w:pPr>
        <w:spacing w:line="276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3489E" w:rsidRDefault="0023489E" w:rsidP="0023489E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Оценка эффективности налоговых расходов за 2019 год проведена в соответствии с основными </w:t>
      </w:r>
      <w:r w:rsidR="007A02B2">
        <w:rPr>
          <w:rFonts w:ascii="Times New Roman" w:hAnsi="Times New Roman" w:cs="Times New Roman"/>
          <w:sz w:val="28"/>
          <w:szCs w:val="28"/>
        </w:rPr>
        <w:t>положениями постановления Правительства Российской Федерации от 22.06.2019 №</w:t>
      </w:r>
      <w:r w:rsidR="00C654D4">
        <w:rPr>
          <w:rFonts w:ascii="Times New Roman" w:hAnsi="Times New Roman" w:cs="Times New Roman"/>
          <w:sz w:val="28"/>
          <w:szCs w:val="28"/>
        </w:rPr>
        <w:t xml:space="preserve"> </w:t>
      </w:r>
      <w:r w:rsidR="007A02B2">
        <w:rPr>
          <w:rFonts w:ascii="Times New Roman" w:hAnsi="Times New Roman" w:cs="Times New Roman"/>
          <w:sz w:val="28"/>
          <w:szCs w:val="28"/>
        </w:rPr>
        <w:t>796 «Об общих требованиях к оценке налоговых расходов субъектов Российской Федерации и муниципальных образований»,</w:t>
      </w:r>
      <w:r w:rsidR="00C654D4">
        <w:rPr>
          <w:rFonts w:ascii="Times New Roman" w:hAnsi="Times New Roman" w:cs="Times New Roman"/>
          <w:sz w:val="28"/>
          <w:szCs w:val="28"/>
        </w:rPr>
        <w:t xml:space="preserve"> Порядком формирования перечня налоговых расходов в муниципальном образовании Красносельское Юрьев-Польского района и оценки налоговых расходов в муниципальном образовании Красносельское Юрьев-Польского района от 28.11.2019 № 231 (далее – Порядок).</w:t>
      </w:r>
    </w:p>
    <w:p w:rsidR="00C654D4" w:rsidRDefault="00C654D4" w:rsidP="0023489E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Для проведения оценки эффективности налоговых расходов муниципального образования Красносельское Юрьев-польского района использовались данные о категориях налогоплательщиков, о суммах выпадающих доходов и количестве налогоплательщиков, воспользовавшихся льготами, предоставленными МИФНС России №3 по Владимирской области.</w:t>
      </w:r>
    </w:p>
    <w:p w:rsidR="00C654D4" w:rsidRDefault="00C654D4" w:rsidP="0023489E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соответствии с Порядком сформирован реестр налоговых расходов муниципального образования Красносельское Юрьев-Польского района, действовавших в 2019 году.</w:t>
      </w:r>
    </w:p>
    <w:p w:rsidR="00437580" w:rsidRDefault="00C654D4" w:rsidP="0023489E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зависимости от целевой категории</w:t>
      </w:r>
      <w:r w:rsidR="00437580">
        <w:rPr>
          <w:rFonts w:ascii="Times New Roman" w:hAnsi="Times New Roman" w:cs="Times New Roman"/>
          <w:sz w:val="28"/>
          <w:szCs w:val="28"/>
        </w:rPr>
        <w:t xml:space="preserve"> определены основные виды налоговых расходов на территории муниципального образования Красносельское Юрьев-Польского района: социальные и технические.</w:t>
      </w:r>
    </w:p>
    <w:p w:rsidR="00437580" w:rsidRDefault="00437580" w:rsidP="0023489E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ходе проведения оценки эффективности налоговых расходов осуществлялась оценка целесообразности </w:t>
      </w:r>
      <w:r w:rsidR="00C654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(востребованность налоговых расходов, соответствие их целям и задачам соответствующих муниципальных программ и (или) целям социально-экономической политики) и их результативности.</w:t>
      </w:r>
    </w:p>
    <w:p w:rsidR="00F45454" w:rsidRDefault="00437580" w:rsidP="0023489E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Оценка эффективности налоговых расходов проводится в целях минимизации риска</w:t>
      </w:r>
      <w:r w:rsidR="00F45454">
        <w:rPr>
          <w:rFonts w:ascii="Times New Roman" w:hAnsi="Times New Roman" w:cs="Times New Roman"/>
          <w:sz w:val="28"/>
          <w:szCs w:val="28"/>
        </w:rPr>
        <w:t xml:space="preserve"> предоставления неэффективных налоговых расходов. Результаты оценки используются при формировании проекта муниципального бюджета на очередной финансовый год и плановый период.</w:t>
      </w:r>
    </w:p>
    <w:p w:rsidR="00C654D4" w:rsidRDefault="00F45454" w:rsidP="0023489E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Решением Совета народных депутатов муниципального образования Красносельское от 20.04.2011 №12 «О внесении изменения в решение Совета народных депутатов муниципального образования Красносельское от 25.04.2008г. №30</w:t>
      </w:r>
      <w:r w:rsidR="00C654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 введении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lastRenderedPageBreak/>
        <w:t>Красносельское земельного налога</w:t>
      </w:r>
      <w:r w:rsidR="006C529F">
        <w:rPr>
          <w:rFonts w:ascii="Times New Roman" w:hAnsi="Times New Roman" w:cs="Times New Roman"/>
          <w:sz w:val="28"/>
          <w:szCs w:val="28"/>
        </w:rPr>
        <w:t>» государственная поддержка в виде налоговых льгот по земельному налогу установлена для ветеранов и инвалидов Великой Отечественной войны, проживающих на территории муниципального образования Красносельское.</w:t>
      </w:r>
      <w:r w:rsidR="00C654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54D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C529F" w:rsidRDefault="006C529F" w:rsidP="0023489E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Объем налоговых и неналоговых доходов бюджета муниципального образования Красносельское Юрьев-Польского района в 2019 году составил 20168,4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из них земельный налог – 13934,6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96BE7" w:rsidRDefault="00996BE7" w:rsidP="0023489E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91C1E">
        <w:rPr>
          <w:rFonts w:ascii="Times New Roman" w:hAnsi="Times New Roman" w:cs="Times New Roman"/>
          <w:sz w:val="28"/>
          <w:szCs w:val="28"/>
        </w:rPr>
        <w:t xml:space="preserve"> Объем налоговых расходов в 2019 году по данным МИФНС России №3 по Владимирской области составил 11 </w:t>
      </w:r>
      <w:proofErr w:type="spellStart"/>
      <w:r w:rsidR="00E91C1E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E91C1E">
        <w:rPr>
          <w:rFonts w:ascii="Times New Roman" w:hAnsi="Times New Roman" w:cs="Times New Roman"/>
          <w:sz w:val="28"/>
          <w:szCs w:val="28"/>
        </w:rPr>
        <w:t xml:space="preserve">., что на 7 </w:t>
      </w:r>
      <w:proofErr w:type="spellStart"/>
      <w:r w:rsidR="00E91C1E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E91C1E">
        <w:rPr>
          <w:rFonts w:ascii="Times New Roman" w:hAnsi="Times New Roman" w:cs="Times New Roman"/>
          <w:sz w:val="28"/>
          <w:szCs w:val="28"/>
        </w:rPr>
        <w:t>. или на 38,9% меньше, чем за 2018 год. Их доля в объеме налоговых и неналоговых доходов бюджета муниципального образования Красносельское составила 0,06%.</w:t>
      </w:r>
    </w:p>
    <w:p w:rsidR="00E91C1E" w:rsidRDefault="00E91C1E" w:rsidP="0023489E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Информация о структуре налоговых расходов за период 2017-2019 годов представлена в таблице 1.</w:t>
      </w:r>
    </w:p>
    <w:p w:rsidR="00E91C1E" w:rsidRDefault="00E91C1E" w:rsidP="00E91C1E">
      <w:pPr>
        <w:spacing w:line="276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1 </w:t>
      </w:r>
    </w:p>
    <w:p w:rsidR="00E91C1E" w:rsidRPr="00E91C1E" w:rsidRDefault="00E91C1E" w:rsidP="00E91C1E">
      <w:pPr>
        <w:spacing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91C1E">
        <w:rPr>
          <w:rFonts w:ascii="Times New Roman" w:hAnsi="Times New Roman" w:cs="Times New Roman"/>
          <w:sz w:val="24"/>
          <w:szCs w:val="24"/>
        </w:rPr>
        <w:t>Структура налоговых расходов за период 2017-2019 годов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1134"/>
        <w:gridCol w:w="851"/>
        <w:gridCol w:w="1134"/>
        <w:gridCol w:w="850"/>
        <w:gridCol w:w="1134"/>
        <w:gridCol w:w="845"/>
      </w:tblGrid>
      <w:tr w:rsidR="00A74128" w:rsidRPr="00E91C1E" w:rsidTr="00A74128">
        <w:tc>
          <w:tcPr>
            <w:tcW w:w="3397" w:type="dxa"/>
            <w:vMerge w:val="restart"/>
          </w:tcPr>
          <w:p w:rsidR="00E91C1E" w:rsidRPr="00E91C1E" w:rsidRDefault="00A74128" w:rsidP="00E91C1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985" w:type="dxa"/>
            <w:gridSpan w:val="2"/>
          </w:tcPr>
          <w:p w:rsidR="00E91C1E" w:rsidRPr="00E91C1E" w:rsidRDefault="00E91C1E" w:rsidP="00E91C1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984" w:type="dxa"/>
            <w:gridSpan w:val="2"/>
          </w:tcPr>
          <w:p w:rsidR="00E91C1E" w:rsidRPr="00E91C1E" w:rsidRDefault="00A74128" w:rsidP="00E91C1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979" w:type="dxa"/>
            <w:gridSpan w:val="2"/>
          </w:tcPr>
          <w:p w:rsidR="00E91C1E" w:rsidRPr="00E91C1E" w:rsidRDefault="00A74128" w:rsidP="00E91C1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</w:tr>
      <w:tr w:rsidR="00A74128" w:rsidRPr="00E91C1E" w:rsidTr="00A74128">
        <w:tc>
          <w:tcPr>
            <w:tcW w:w="3397" w:type="dxa"/>
            <w:vMerge/>
          </w:tcPr>
          <w:p w:rsidR="00E91C1E" w:rsidRPr="00E91C1E" w:rsidRDefault="00E91C1E" w:rsidP="00E91C1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1C1E" w:rsidRPr="00E91C1E" w:rsidRDefault="00A74128" w:rsidP="00E91C1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E91C1E" w:rsidRPr="00E91C1E" w:rsidRDefault="00A74128" w:rsidP="00E91C1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E91C1E" w:rsidRPr="00E91C1E" w:rsidRDefault="00A74128" w:rsidP="00E91C1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91C1E" w:rsidRPr="00E91C1E" w:rsidRDefault="00A74128" w:rsidP="00E91C1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E91C1E" w:rsidRPr="00E91C1E" w:rsidRDefault="00A74128" w:rsidP="00E91C1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5" w:type="dxa"/>
          </w:tcPr>
          <w:p w:rsidR="00E91C1E" w:rsidRPr="00E91C1E" w:rsidRDefault="00A74128" w:rsidP="00E91C1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74128" w:rsidRPr="00E91C1E" w:rsidTr="00A74128">
        <w:tc>
          <w:tcPr>
            <w:tcW w:w="3397" w:type="dxa"/>
          </w:tcPr>
          <w:p w:rsidR="00E91C1E" w:rsidRPr="00E91C1E" w:rsidRDefault="00A74128" w:rsidP="00A74128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Предоставленные налоговые льготы, установленные решением СНД МО Красносельское от 20.04.2011 №12, всего</w:t>
            </w:r>
          </w:p>
        </w:tc>
        <w:tc>
          <w:tcPr>
            <w:tcW w:w="1134" w:type="dxa"/>
          </w:tcPr>
          <w:p w:rsidR="00E91C1E" w:rsidRPr="00E91C1E" w:rsidRDefault="00A74128" w:rsidP="00E91C1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E91C1E" w:rsidRPr="00E91C1E" w:rsidRDefault="00A74128" w:rsidP="00E91C1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E91C1E" w:rsidRPr="00E91C1E" w:rsidRDefault="00A74128" w:rsidP="00E91C1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E91C1E" w:rsidRPr="00E91C1E" w:rsidRDefault="00A74128" w:rsidP="00E91C1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E91C1E" w:rsidRPr="00E91C1E" w:rsidRDefault="00A74128" w:rsidP="00E91C1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5" w:type="dxa"/>
          </w:tcPr>
          <w:p w:rsidR="00E91C1E" w:rsidRPr="00E91C1E" w:rsidRDefault="00A74128" w:rsidP="00E91C1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74128" w:rsidRPr="00E91C1E" w:rsidTr="00A74128">
        <w:tc>
          <w:tcPr>
            <w:tcW w:w="3397" w:type="dxa"/>
          </w:tcPr>
          <w:p w:rsidR="00E91C1E" w:rsidRPr="00E91C1E" w:rsidRDefault="00A74128" w:rsidP="00A74128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</w:tcPr>
          <w:p w:rsidR="00E91C1E" w:rsidRPr="00E91C1E" w:rsidRDefault="00E91C1E" w:rsidP="00E91C1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91C1E" w:rsidRPr="00E91C1E" w:rsidRDefault="00E91C1E" w:rsidP="00E91C1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1C1E" w:rsidRPr="00E91C1E" w:rsidRDefault="00E91C1E" w:rsidP="00E91C1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91C1E" w:rsidRPr="00E91C1E" w:rsidRDefault="00E91C1E" w:rsidP="00E91C1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1C1E" w:rsidRPr="00E91C1E" w:rsidRDefault="00E91C1E" w:rsidP="00E91C1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E91C1E" w:rsidRPr="00E91C1E" w:rsidRDefault="00E91C1E" w:rsidP="00E91C1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128" w:rsidRPr="00E91C1E" w:rsidTr="00A74128">
        <w:tc>
          <w:tcPr>
            <w:tcW w:w="3397" w:type="dxa"/>
          </w:tcPr>
          <w:p w:rsidR="00E91C1E" w:rsidRPr="00E91C1E" w:rsidRDefault="00A74128" w:rsidP="00A74128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4128">
              <w:rPr>
                <w:rFonts w:ascii="Times New Roman" w:hAnsi="Times New Roman" w:cs="Times New Roman"/>
                <w:i/>
                <w:sz w:val="24"/>
                <w:szCs w:val="24"/>
              </w:rPr>
              <w:t>Технические налоговые расходы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(направленные на исключение встречных финансовых потоков)</w:t>
            </w:r>
          </w:p>
        </w:tc>
        <w:tc>
          <w:tcPr>
            <w:tcW w:w="1134" w:type="dxa"/>
          </w:tcPr>
          <w:p w:rsidR="00E91C1E" w:rsidRPr="00E91C1E" w:rsidRDefault="00A74128" w:rsidP="00E91C1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91C1E" w:rsidRPr="00E91C1E" w:rsidRDefault="00A74128" w:rsidP="00E91C1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91C1E" w:rsidRPr="00E91C1E" w:rsidRDefault="00A74128" w:rsidP="00E91C1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91C1E" w:rsidRPr="00E91C1E" w:rsidRDefault="00A74128" w:rsidP="00E91C1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91C1E" w:rsidRPr="00E91C1E" w:rsidRDefault="00A74128" w:rsidP="00E91C1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5" w:type="dxa"/>
          </w:tcPr>
          <w:p w:rsidR="00E91C1E" w:rsidRPr="00E91C1E" w:rsidRDefault="00A74128" w:rsidP="00E91C1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74128" w:rsidRPr="00E91C1E" w:rsidTr="00A74128">
        <w:tc>
          <w:tcPr>
            <w:tcW w:w="3397" w:type="dxa"/>
          </w:tcPr>
          <w:p w:rsidR="00E91C1E" w:rsidRPr="00A74128" w:rsidRDefault="00A74128" w:rsidP="00A74128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Социальные налоговые расходы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(имеющие социальную направленность)</w:t>
            </w:r>
          </w:p>
        </w:tc>
        <w:tc>
          <w:tcPr>
            <w:tcW w:w="1134" w:type="dxa"/>
          </w:tcPr>
          <w:p w:rsidR="00E91C1E" w:rsidRPr="00E91C1E" w:rsidRDefault="00A74128" w:rsidP="00E91C1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E91C1E" w:rsidRPr="00E91C1E" w:rsidRDefault="00A74128" w:rsidP="00E91C1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E91C1E" w:rsidRPr="00E91C1E" w:rsidRDefault="00A74128" w:rsidP="00E91C1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E91C1E" w:rsidRPr="00E91C1E" w:rsidRDefault="00A74128" w:rsidP="00E91C1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E91C1E" w:rsidRPr="00E91C1E" w:rsidRDefault="00A74128" w:rsidP="00E91C1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5" w:type="dxa"/>
          </w:tcPr>
          <w:p w:rsidR="00E91C1E" w:rsidRPr="00E91C1E" w:rsidRDefault="00A74128" w:rsidP="00E91C1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E91C1E" w:rsidRDefault="00E91C1E" w:rsidP="00A74128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4128" w:rsidRDefault="00A74128" w:rsidP="00A74128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Весь объем налоговых расходов в </w:t>
      </w:r>
      <w:r w:rsidR="002269A4">
        <w:rPr>
          <w:rFonts w:ascii="Times New Roman" w:hAnsi="Times New Roman" w:cs="Times New Roman"/>
          <w:sz w:val="28"/>
          <w:szCs w:val="28"/>
        </w:rPr>
        <w:t>2017-</w:t>
      </w:r>
      <w:r>
        <w:rPr>
          <w:rFonts w:ascii="Times New Roman" w:hAnsi="Times New Roman" w:cs="Times New Roman"/>
          <w:sz w:val="28"/>
          <w:szCs w:val="28"/>
        </w:rPr>
        <w:t>2019 год</w:t>
      </w:r>
      <w:r w:rsidR="002269A4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приходится на </w:t>
      </w:r>
      <w:r w:rsidRPr="002269A4">
        <w:rPr>
          <w:rFonts w:ascii="Times New Roman" w:hAnsi="Times New Roman" w:cs="Times New Roman"/>
          <w:i/>
          <w:sz w:val="28"/>
          <w:szCs w:val="28"/>
        </w:rPr>
        <w:t>социальные налоговые расходы</w:t>
      </w:r>
      <w:r>
        <w:rPr>
          <w:rFonts w:ascii="Times New Roman" w:hAnsi="Times New Roman" w:cs="Times New Roman"/>
          <w:sz w:val="28"/>
          <w:szCs w:val="28"/>
        </w:rPr>
        <w:t xml:space="preserve"> (100%), которые представлены налоговыми льготами по земельному налогу для ветеранов и инвалидов Великой Отечественной войны, проживающих на территории муниципального образования Красносельское.    </w:t>
      </w:r>
    </w:p>
    <w:p w:rsidR="002269A4" w:rsidRDefault="002269A4" w:rsidP="00A74128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269A4">
        <w:rPr>
          <w:rFonts w:ascii="Times New Roman" w:hAnsi="Times New Roman" w:cs="Times New Roman"/>
          <w:i/>
          <w:sz w:val="28"/>
          <w:szCs w:val="28"/>
        </w:rPr>
        <w:t>Технические налоговые расходы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269A4">
        <w:rPr>
          <w:rFonts w:ascii="Times New Roman" w:hAnsi="Times New Roman" w:cs="Times New Roman"/>
          <w:sz w:val="28"/>
          <w:szCs w:val="28"/>
        </w:rPr>
        <w:t>муниципального образования Красносельское</w:t>
      </w:r>
      <w:r>
        <w:rPr>
          <w:rFonts w:ascii="Times New Roman" w:hAnsi="Times New Roman" w:cs="Times New Roman"/>
          <w:sz w:val="28"/>
          <w:szCs w:val="28"/>
        </w:rPr>
        <w:t>, целью применения которых является оптимизация встречных бюджетных финансовых потоков, отсутствуют.</w:t>
      </w:r>
    </w:p>
    <w:p w:rsidR="002269A4" w:rsidRDefault="002269A4" w:rsidP="002269A4">
      <w:pPr>
        <w:spacing w:line="276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2269A4" w:rsidRDefault="002269A4" w:rsidP="002269A4">
      <w:pPr>
        <w:spacing w:line="276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2269A4" w:rsidRDefault="002269A4" w:rsidP="002269A4">
      <w:pPr>
        <w:spacing w:line="276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9A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1.Оценка эффективности применения социальных налоговых расходов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Красносельское Юрьев-Польского района</w:t>
      </w:r>
    </w:p>
    <w:p w:rsidR="00713CDC" w:rsidRDefault="00713CDC" w:rsidP="00713CDC">
      <w:pPr>
        <w:spacing w:line="276" w:lineRule="auto"/>
        <w:ind w:left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соответствии с подпунктом 1.1 пункта 1 Решения СНД муниципального образования Красносельское льготы по земельному налогу установлены для 1 категории налогоплательщиков: физических лиц, относящихся к социально незащищенным группам населения.</w:t>
      </w:r>
    </w:p>
    <w:p w:rsidR="00713CDC" w:rsidRDefault="00713CDC" w:rsidP="00713CDC">
      <w:pPr>
        <w:spacing w:line="276" w:lineRule="auto"/>
        <w:ind w:left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Информация о налоговых расходах за 2018-2019 год представлена в таблице 2.</w:t>
      </w:r>
    </w:p>
    <w:p w:rsidR="00713CDC" w:rsidRDefault="00713CDC" w:rsidP="00713CDC">
      <w:pPr>
        <w:spacing w:line="276" w:lineRule="auto"/>
        <w:ind w:left="35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</w:t>
      </w:r>
    </w:p>
    <w:tbl>
      <w:tblPr>
        <w:tblStyle w:val="a3"/>
        <w:tblW w:w="0" w:type="auto"/>
        <w:tblInd w:w="357" w:type="dxa"/>
        <w:tblLook w:val="04A0" w:firstRow="1" w:lastRow="0" w:firstColumn="1" w:lastColumn="0" w:noHBand="0" w:noVBand="1"/>
      </w:tblPr>
      <w:tblGrid>
        <w:gridCol w:w="576"/>
        <w:gridCol w:w="4738"/>
        <w:gridCol w:w="1129"/>
        <w:gridCol w:w="1133"/>
        <w:gridCol w:w="1412"/>
      </w:tblGrid>
      <w:tr w:rsidR="003077F8" w:rsidTr="003077F8">
        <w:tc>
          <w:tcPr>
            <w:tcW w:w="541" w:type="dxa"/>
            <w:vMerge w:val="restart"/>
          </w:tcPr>
          <w:p w:rsidR="003077F8" w:rsidRDefault="003077F8" w:rsidP="00713CDC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767" w:type="dxa"/>
            <w:vMerge w:val="restart"/>
          </w:tcPr>
          <w:p w:rsidR="003077F8" w:rsidRDefault="003077F8" w:rsidP="00713CD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Фискальные характеристики налоговых расходов</w:t>
            </w:r>
          </w:p>
        </w:tc>
        <w:tc>
          <w:tcPr>
            <w:tcW w:w="2268" w:type="dxa"/>
            <w:gridSpan w:val="2"/>
          </w:tcPr>
          <w:p w:rsidR="003077F8" w:rsidRDefault="003077F8" w:rsidP="00713CD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1412" w:type="dxa"/>
            <w:vMerge w:val="restart"/>
          </w:tcPr>
          <w:p w:rsidR="003077F8" w:rsidRDefault="003077F8" w:rsidP="00713CD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 роста (снижения) 2019 года к 2018 году, %</w:t>
            </w:r>
          </w:p>
        </w:tc>
      </w:tr>
      <w:tr w:rsidR="003077F8" w:rsidTr="003077F8">
        <w:tc>
          <w:tcPr>
            <w:tcW w:w="541" w:type="dxa"/>
            <w:vMerge/>
          </w:tcPr>
          <w:p w:rsidR="003077F8" w:rsidRDefault="003077F8" w:rsidP="00713CDC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7" w:type="dxa"/>
            <w:vMerge/>
          </w:tcPr>
          <w:p w:rsidR="003077F8" w:rsidRDefault="003077F8" w:rsidP="00713CD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77F8" w:rsidRDefault="003077F8" w:rsidP="00713CD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134" w:type="dxa"/>
          </w:tcPr>
          <w:p w:rsidR="003077F8" w:rsidRDefault="003077F8" w:rsidP="00713CD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(оценка)</w:t>
            </w:r>
          </w:p>
        </w:tc>
        <w:tc>
          <w:tcPr>
            <w:tcW w:w="1412" w:type="dxa"/>
            <w:vMerge/>
          </w:tcPr>
          <w:p w:rsidR="003077F8" w:rsidRDefault="003077F8" w:rsidP="00713CD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CDC" w:rsidTr="00E55671">
        <w:tc>
          <w:tcPr>
            <w:tcW w:w="541" w:type="dxa"/>
          </w:tcPr>
          <w:p w:rsidR="00713CDC" w:rsidRDefault="00E55671" w:rsidP="00713CDC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67" w:type="dxa"/>
          </w:tcPr>
          <w:p w:rsidR="00713CDC" w:rsidRDefault="00E55671" w:rsidP="00E55671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налоговых расходов в результате освобождения от налогообложения социально незащищенных групп населения,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713CDC" w:rsidRDefault="00E55671" w:rsidP="00E5567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vAlign w:val="center"/>
          </w:tcPr>
          <w:p w:rsidR="00713CDC" w:rsidRDefault="00E55671" w:rsidP="00E5567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2" w:type="dxa"/>
            <w:vAlign w:val="center"/>
          </w:tcPr>
          <w:p w:rsidR="00713CDC" w:rsidRDefault="00E55671" w:rsidP="00E5567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-38,9</w:t>
            </w:r>
          </w:p>
        </w:tc>
      </w:tr>
      <w:tr w:rsidR="00713CDC" w:rsidTr="003077F8">
        <w:tc>
          <w:tcPr>
            <w:tcW w:w="541" w:type="dxa"/>
          </w:tcPr>
          <w:p w:rsidR="00713CDC" w:rsidRDefault="00713CDC" w:rsidP="00713CDC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7" w:type="dxa"/>
          </w:tcPr>
          <w:p w:rsidR="00713CDC" w:rsidRDefault="00E55671" w:rsidP="00E55671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в результате:</w:t>
            </w:r>
          </w:p>
        </w:tc>
        <w:tc>
          <w:tcPr>
            <w:tcW w:w="1134" w:type="dxa"/>
          </w:tcPr>
          <w:p w:rsidR="00713CDC" w:rsidRDefault="00713CDC" w:rsidP="00713CDC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3CDC" w:rsidRDefault="00713CDC" w:rsidP="00713CDC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713CDC" w:rsidRDefault="00713CDC" w:rsidP="00713CDC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CDC" w:rsidTr="00E32A59">
        <w:tc>
          <w:tcPr>
            <w:tcW w:w="541" w:type="dxa"/>
          </w:tcPr>
          <w:p w:rsidR="00713CDC" w:rsidRDefault="00E55671" w:rsidP="00713CDC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767" w:type="dxa"/>
          </w:tcPr>
          <w:p w:rsidR="00713CDC" w:rsidRDefault="00E55671" w:rsidP="00E55671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Освобождения от налогообложения ветеранов и инвалидов Великой Отечественной войны за земельные участки, занятые гаражами, жилищным фондом, предоставленные для индивидуального жилищного строительства, для ведения личного подсобного хозяйства, садоводства и огородничества</w:t>
            </w:r>
            <w:r w:rsidR="00E32A59">
              <w:rPr>
                <w:rFonts w:ascii="Times New Roman" w:hAnsi="Times New Roman" w:cs="Times New Roman"/>
                <w:sz w:val="24"/>
                <w:szCs w:val="24"/>
              </w:rPr>
              <w:t xml:space="preserve"> или животноводства</w:t>
            </w:r>
          </w:p>
        </w:tc>
        <w:tc>
          <w:tcPr>
            <w:tcW w:w="1134" w:type="dxa"/>
            <w:vAlign w:val="center"/>
          </w:tcPr>
          <w:p w:rsidR="00713CDC" w:rsidRDefault="00E32A59" w:rsidP="00E32A5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vAlign w:val="center"/>
          </w:tcPr>
          <w:p w:rsidR="00713CDC" w:rsidRDefault="00E32A59" w:rsidP="00E32A5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2" w:type="dxa"/>
            <w:vAlign w:val="center"/>
          </w:tcPr>
          <w:p w:rsidR="00713CDC" w:rsidRDefault="00E32A59" w:rsidP="00E32A5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-38,9</w:t>
            </w:r>
          </w:p>
        </w:tc>
      </w:tr>
    </w:tbl>
    <w:p w:rsidR="00713CDC" w:rsidRDefault="00713CDC" w:rsidP="00E32A59">
      <w:pPr>
        <w:spacing w:line="276" w:lineRule="auto"/>
        <w:ind w:left="35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32A59" w:rsidRPr="00E32A59" w:rsidRDefault="00E32A59" w:rsidP="00E32A59">
      <w:pPr>
        <w:pStyle w:val="a4"/>
        <w:numPr>
          <w:ilvl w:val="1"/>
          <w:numId w:val="3"/>
        </w:numPr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32A59">
        <w:rPr>
          <w:rFonts w:ascii="Times New Roman" w:hAnsi="Times New Roman" w:cs="Times New Roman"/>
          <w:i/>
          <w:sz w:val="28"/>
          <w:szCs w:val="28"/>
        </w:rPr>
        <w:t>Оценка эффективности налоговых расходов по земельному налогу в отношении лиц, относящихся к социально незащищенным группам населения</w:t>
      </w:r>
    </w:p>
    <w:p w:rsidR="00E32A59" w:rsidRDefault="00E32A59" w:rsidP="00E32A59">
      <w:pPr>
        <w:spacing w:line="276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соответствии с подпунктом 1.1 пункта 1 Решения СНД муниципального образования Красносельское льготы по земельному налогу установлены в виде освобождения от налогообложения за земельные участки, занятые </w:t>
      </w:r>
      <w:r w:rsidRPr="00E32A59">
        <w:rPr>
          <w:rFonts w:ascii="Times New Roman" w:hAnsi="Times New Roman" w:cs="Times New Roman"/>
          <w:sz w:val="28"/>
          <w:szCs w:val="28"/>
        </w:rPr>
        <w:t>гаражами, жилищным фондом, предоставленные для индивидуального жилищного строительства, для ведения личного подсобного хозяйства, садоводства и огородничества или животноводства</w:t>
      </w:r>
      <w:r>
        <w:rPr>
          <w:rFonts w:ascii="Times New Roman" w:hAnsi="Times New Roman" w:cs="Times New Roman"/>
          <w:sz w:val="28"/>
          <w:szCs w:val="28"/>
        </w:rPr>
        <w:t xml:space="preserve"> для следующих категорий граждан:</w:t>
      </w:r>
    </w:p>
    <w:p w:rsidR="00E32A59" w:rsidRDefault="00E32A59" w:rsidP="00315ECC">
      <w:pPr>
        <w:spacing w:line="276" w:lineRule="auto"/>
        <w:ind w:left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- ветеранов и инвалидов Великой Отечественной войны, проживающих на территории муниципального образования Красносельское.</w:t>
      </w:r>
    </w:p>
    <w:p w:rsidR="00E32A59" w:rsidRDefault="00E32A59" w:rsidP="00315ECC">
      <w:pPr>
        <w:spacing w:line="276" w:lineRule="auto"/>
        <w:ind w:left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Предоставленная налоговая льгота по земельному налогу относится к социальным налоговым расходам.</w:t>
      </w:r>
    </w:p>
    <w:p w:rsidR="00E32A59" w:rsidRDefault="00E32A59" w:rsidP="00315ECC">
      <w:pPr>
        <w:spacing w:line="276" w:lineRule="auto"/>
        <w:ind w:left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Целью налогового</w:t>
      </w:r>
      <w:r w:rsidR="00315ECC">
        <w:rPr>
          <w:rFonts w:ascii="Times New Roman" w:hAnsi="Times New Roman" w:cs="Times New Roman"/>
          <w:sz w:val="28"/>
          <w:szCs w:val="28"/>
        </w:rPr>
        <w:t xml:space="preserve"> расхода является социальная поддержка населения.</w:t>
      </w:r>
    </w:p>
    <w:p w:rsidR="00315ECC" w:rsidRDefault="00315ECC" w:rsidP="00315ECC">
      <w:pPr>
        <w:spacing w:line="276" w:lineRule="auto"/>
        <w:ind w:left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Применение налогового расхода способствует снижению налогового бремени населения, повышению уровня и качества жизни граждан, снижению социального неравенства, что соответствует направлению социально-экономической политики муниципального образования.</w:t>
      </w:r>
    </w:p>
    <w:p w:rsidR="00315ECC" w:rsidRDefault="00315ECC" w:rsidP="00315ECC">
      <w:pPr>
        <w:spacing w:line="276" w:lineRule="auto"/>
        <w:ind w:left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Предоставление данного вида льгот носит заявительный характер.</w:t>
      </w:r>
    </w:p>
    <w:p w:rsidR="00315ECC" w:rsidRDefault="00315ECC" w:rsidP="00315ECC">
      <w:pPr>
        <w:spacing w:line="276" w:lineRule="auto"/>
        <w:ind w:left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Востребованность налоговой льготы определяется соотношением численности плательщиков, воспользовавшихся правом на льготы, и общей численности плательщиков, и за период 2017-2019 гг. составила:</w:t>
      </w:r>
    </w:p>
    <w:tbl>
      <w:tblPr>
        <w:tblStyle w:val="a3"/>
        <w:tblW w:w="0" w:type="auto"/>
        <w:tblInd w:w="357" w:type="dxa"/>
        <w:tblLook w:val="04A0" w:firstRow="1" w:lastRow="0" w:firstColumn="1" w:lastColumn="0" w:noHBand="0" w:noVBand="1"/>
      </w:tblPr>
      <w:tblGrid>
        <w:gridCol w:w="5167"/>
        <w:gridCol w:w="1275"/>
        <w:gridCol w:w="1276"/>
        <w:gridCol w:w="1270"/>
      </w:tblGrid>
      <w:tr w:rsidR="00315ECC" w:rsidTr="00315ECC">
        <w:tc>
          <w:tcPr>
            <w:tcW w:w="5167" w:type="dxa"/>
          </w:tcPr>
          <w:p w:rsidR="00315ECC" w:rsidRPr="00315ECC" w:rsidRDefault="00315ECC" w:rsidP="00315EC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275" w:type="dxa"/>
          </w:tcPr>
          <w:p w:rsidR="00315ECC" w:rsidRPr="00315ECC" w:rsidRDefault="00315ECC" w:rsidP="00315EC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6" w:type="dxa"/>
          </w:tcPr>
          <w:p w:rsidR="00315ECC" w:rsidRPr="00315ECC" w:rsidRDefault="00315ECC" w:rsidP="00315EC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0" w:type="dxa"/>
          </w:tcPr>
          <w:p w:rsidR="00315ECC" w:rsidRPr="00315ECC" w:rsidRDefault="00315ECC" w:rsidP="00315EC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315ECC" w:rsidTr="006921E4">
        <w:tc>
          <w:tcPr>
            <w:tcW w:w="5167" w:type="dxa"/>
          </w:tcPr>
          <w:p w:rsidR="00315ECC" w:rsidRPr="00315ECC" w:rsidRDefault="00315ECC" w:rsidP="00315ECC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плательщиков, воспользовавшихся правом на льготы, чел.</w:t>
            </w:r>
          </w:p>
        </w:tc>
        <w:tc>
          <w:tcPr>
            <w:tcW w:w="1275" w:type="dxa"/>
            <w:vAlign w:val="center"/>
          </w:tcPr>
          <w:p w:rsidR="00315ECC" w:rsidRPr="00315ECC" w:rsidRDefault="006921E4" w:rsidP="006921E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  <w:vAlign w:val="center"/>
          </w:tcPr>
          <w:p w:rsidR="00315ECC" w:rsidRPr="00315ECC" w:rsidRDefault="006921E4" w:rsidP="006921E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0" w:type="dxa"/>
            <w:vAlign w:val="center"/>
          </w:tcPr>
          <w:p w:rsidR="00315ECC" w:rsidRPr="00315ECC" w:rsidRDefault="006921E4" w:rsidP="006921E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15ECC" w:rsidTr="00315ECC">
        <w:tc>
          <w:tcPr>
            <w:tcW w:w="5167" w:type="dxa"/>
          </w:tcPr>
          <w:p w:rsidR="00315ECC" w:rsidRPr="00315ECC" w:rsidRDefault="00315ECC" w:rsidP="00315ECC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численность плательщиков, чел.</w:t>
            </w:r>
          </w:p>
        </w:tc>
        <w:tc>
          <w:tcPr>
            <w:tcW w:w="1275" w:type="dxa"/>
          </w:tcPr>
          <w:p w:rsidR="00315ECC" w:rsidRPr="00315ECC" w:rsidRDefault="006921E4" w:rsidP="00315EC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7029</w:t>
            </w:r>
          </w:p>
        </w:tc>
        <w:tc>
          <w:tcPr>
            <w:tcW w:w="1276" w:type="dxa"/>
          </w:tcPr>
          <w:p w:rsidR="00315ECC" w:rsidRPr="00315ECC" w:rsidRDefault="006921E4" w:rsidP="00315EC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6931</w:t>
            </w:r>
          </w:p>
        </w:tc>
        <w:tc>
          <w:tcPr>
            <w:tcW w:w="1270" w:type="dxa"/>
          </w:tcPr>
          <w:p w:rsidR="00315ECC" w:rsidRPr="00315ECC" w:rsidRDefault="006921E4" w:rsidP="00315EC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6931</w:t>
            </w:r>
          </w:p>
        </w:tc>
      </w:tr>
      <w:tr w:rsidR="00315ECC" w:rsidTr="00315ECC">
        <w:tc>
          <w:tcPr>
            <w:tcW w:w="5167" w:type="dxa"/>
          </w:tcPr>
          <w:p w:rsidR="00315ECC" w:rsidRPr="00315ECC" w:rsidRDefault="00315ECC" w:rsidP="00315ECC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ECC">
              <w:rPr>
                <w:rFonts w:ascii="Times New Roman" w:hAnsi="Times New Roman" w:cs="Times New Roman"/>
                <w:b/>
                <w:sz w:val="24"/>
                <w:szCs w:val="24"/>
              </w:rPr>
              <w:t>Востребованность, %</w:t>
            </w:r>
          </w:p>
        </w:tc>
        <w:tc>
          <w:tcPr>
            <w:tcW w:w="1275" w:type="dxa"/>
          </w:tcPr>
          <w:p w:rsidR="00315ECC" w:rsidRPr="00315ECC" w:rsidRDefault="006921E4" w:rsidP="00315EC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0,33</w:t>
            </w:r>
          </w:p>
        </w:tc>
        <w:tc>
          <w:tcPr>
            <w:tcW w:w="1276" w:type="dxa"/>
          </w:tcPr>
          <w:p w:rsidR="00315ECC" w:rsidRPr="00315ECC" w:rsidRDefault="006921E4" w:rsidP="00315EC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0,25</w:t>
            </w:r>
          </w:p>
        </w:tc>
        <w:tc>
          <w:tcPr>
            <w:tcW w:w="1270" w:type="dxa"/>
          </w:tcPr>
          <w:p w:rsidR="00315ECC" w:rsidRPr="00315ECC" w:rsidRDefault="006921E4" w:rsidP="00315EC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0,14</w:t>
            </w:r>
          </w:p>
        </w:tc>
      </w:tr>
    </w:tbl>
    <w:p w:rsidR="00315ECC" w:rsidRDefault="00315ECC" w:rsidP="00315ECC">
      <w:pPr>
        <w:spacing w:line="276" w:lineRule="auto"/>
        <w:ind w:left="35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5ECC" w:rsidRDefault="006921E4" w:rsidP="000A2109">
      <w:pPr>
        <w:spacing w:line="276" w:lineRule="auto"/>
        <w:ind w:left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отчетном году по сравнению с уровнем 2017г. и 2018г. востребованность предоставленных льгот снизилась.</w:t>
      </w:r>
    </w:p>
    <w:p w:rsidR="00D55468" w:rsidRDefault="00D55468" w:rsidP="000A2109">
      <w:pPr>
        <w:spacing w:line="276" w:lineRule="auto"/>
        <w:ind w:left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A2B89">
        <w:rPr>
          <w:rFonts w:ascii="Times New Roman" w:hAnsi="Times New Roman" w:cs="Times New Roman"/>
          <w:sz w:val="28"/>
          <w:szCs w:val="28"/>
        </w:rPr>
        <w:t xml:space="preserve">Общая сумма предоставленных льгот за 2019 год составила 11 </w:t>
      </w:r>
      <w:proofErr w:type="spellStart"/>
      <w:r w:rsidR="002A2B89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2A2B89">
        <w:rPr>
          <w:rFonts w:ascii="Times New Roman" w:hAnsi="Times New Roman" w:cs="Times New Roman"/>
          <w:sz w:val="28"/>
          <w:szCs w:val="28"/>
        </w:rPr>
        <w:t xml:space="preserve">. (в 2018 г. – 18 </w:t>
      </w:r>
      <w:proofErr w:type="spellStart"/>
      <w:r w:rsidR="002A2B89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2A2B89">
        <w:rPr>
          <w:rFonts w:ascii="Times New Roman" w:hAnsi="Times New Roman" w:cs="Times New Roman"/>
          <w:sz w:val="28"/>
          <w:szCs w:val="28"/>
        </w:rPr>
        <w:t xml:space="preserve">., в 2017 г. – 27 </w:t>
      </w:r>
      <w:proofErr w:type="spellStart"/>
      <w:r w:rsidR="002A2B89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2A2B89">
        <w:rPr>
          <w:rFonts w:ascii="Times New Roman" w:hAnsi="Times New Roman" w:cs="Times New Roman"/>
          <w:sz w:val="28"/>
          <w:szCs w:val="28"/>
        </w:rPr>
        <w:t xml:space="preserve">.), что на 7 </w:t>
      </w:r>
      <w:proofErr w:type="spellStart"/>
      <w:r w:rsidR="002A2B89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2A2B89">
        <w:rPr>
          <w:rFonts w:ascii="Times New Roman" w:hAnsi="Times New Roman" w:cs="Times New Roman"/>
          <w:sz w:val="28"/>
          <w:szCs w:val="28"/>
        </w:rPr>
        <w:t xml:space="preserve">. или на 38,9% меньше, чем за 2018 год, и на 16 </w:t>
      </w:r>
      <w:proofErr w:type="spellStart"/>
      <w:r w:rsidR="002A2B89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2A2B89">
        <w:rPr>
          <w:rFonts w:ascii="Times New Roman" w:hAnsi="Times New Roman" w:cs="Times New Roman"/>
          <w:sz w:val="28"/>
          <w:szCs w:val="28"/>
        </w:rPr>
        <w:t xml:space="preserve">. или на 59,3% меньше, чем за 2017 год.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2B89" w:rsidRDefault="002A2B89" w:rsidP="000A2109">
      <w:pPr>
        <w:spacing w:line="276" w:lineRule="auto"/>
        <w:ind w:left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A2109">
        <w:rPr>
          <w:rFonts w:ascii="Times New Roman" w:hAnsi="Times New Roman" w:cs="Times New Roman"/>
          <w:sz w:val="28"/>
          <w:szCs w:val="28"/>
        </w:rPr>
        <w:t>Критерием результативности налогового расхода, в соответствии с целями социально-экономической политики муниципального образования Красносельское, направленными на снижение налогового бремени населения и рост уровня и качества жизни граждан, является показатель повышения уровня доходов социально незащищенных групп населения.</w:t>
      </w:r>
    </w:p>
    <w:p w:rsidR="000A2109" w:rsidRDefault="000A2109" w:rsidP="000A2109">
      <w:pPr>
        <w:spacing w:line="276" w:lineRule="auto"/>
        <w:ind w:left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результате применения налоговой льготы по земельному налогу одним физическим лицом, относящимся к категории социально незащищенного населения, получен дополнительный доход</w:t>
      </w:r>
      <w:r w:rsidR="00D919EB">
        <w:rPr>
          <w:rFonts w:ascii="Times New Roman" w:hAnsi="Times New Roman" w:cs="Times New Roman"/>
          <w:sz w:val="28"/>
          <w:szCs w:val="28"/>
        </w:rPr>
        <w:t xml:space="preserve"> в среднем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A2109" w:rsidRDefault="00D919EB" w:rsidP="00E32A59">
      <w:pPr>
        <w:spacing w:line="276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за 2019 год - </w:t>
      </w:r>
      <w:r w:rsidR="000A2109">
        <w:rPr>
          <w:rFonts w:ascii="Times New Roman" w:hAnsi="Times New Roman" w:cs="Times New Roman"/>
          <w:sz w:val="28"/>
          <w:szCs w:val="28"/>
        </w:rPr>
        <w:t>11тыс.руб. /10чел. = 1,1тыс.руб</w:t>
      </w:r>
      <w:r>
        <w:rPr>
          <w:rFonts w:ascii="Times New Roman" w:hAnsi="Times New Roman" w:cs="Times New Roman"/>
          <w:sz w:val="28"/>
          <w:szCs w:val="28"/>
        </w:rPr>
        <w:t>;</w:t>
      </w:r>
      <w:bookmarkStart w:id="0" w:name="_GoBack"/>
      <w:bookmarkEnd w:id="0"/>
    </w:p>
    <w:p w:rsidR="00D919EB" w:rsidRDefault="00D919EB" w:rsidP="00E32A59">
      <w:pPr>
        <w:spacing w:line="276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за 2018 год – 18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./17чел.  = 1,059тыс.руб.</w:t>
      </w:r>
    </w:p>
    <w:p w:rsidR="00D919EB" w:rsidRDefault="00D919EB" w:rsidP="00E32A59">
      <w:pPr>
        <w:spacing w:line="276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919EB" w:rsidRDefault="00D919EB" w:rsidP="00E32A59">
      <w:pPr>
        <w:spacing w:line="276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Оценка вклада налогового расхода в изменение показателя достижения целей социально-экономической политики (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919E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равна:</w:t>
      </w:r>
    </w:p>
    <w:p w:rsidR="00D919EB" w:rsidRDefault="00D919EB" w:rsidP="00D919EB">
      <w:pPr>
        <w:spacing w:line="276" w:lineRule="auto"/>
        <w:ind w:left="3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919EB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баз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1,039-1,039 =0</w:t>
      </w:r>
    </w:p>
    <w:p w:rsidR="00D919EB" w:rsidRPr="000F5BE1" w:rsidRDefault="00D919EB" w:rsidP="000F5BE1">
      <w:pPr>
        <w:pStyle w:val="a4"/>
        <w:numPr>
          <w:ilvl w:val="0"/>
          <w:numId w:val="4"/>
        </w:num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5BE1">
        <w:rPr>
          <w:rFonts w:ascii="Times New Roman" w:hAnsi="Times New Roman" w:cs="Times New Roman"/>
          <w:sz w:val="28"/>
          <w:szCs w:val="28"/>
        </w:rPr>
        <w:t>значение показателя «Р» с учетом применения льготы:</w:t>
      </w:r>
    </w:p>
    <w:p w:rsidR="00D919EB" w:rsidRDefault="00D919EB" w:rsidP="00D919EB">
      <w:pPr>
        <w:spacing w:line="276" w:lineRule="auto"/>
        <w:ind w:left="35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</w:t>
      </w:r>
      <m:oMath>
        <m:r>
          <w:rPr>
            <w:rFonts w:ascii="Cambria Math" w:hAnsi="Cambria Math" w:cs="Times New Roman"/>
            <w:sz w:val="28"/>
            <w:szCs w:val="28"/>
          </w:rPr>
          <m:t>1,1/1,059</m:t>
        </m:r>
      </m:oMath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= 1,039</w:t>
      </w:r>
    </w:p>
    <w:p w:rsidR="00D919EB" w:rsidRDefault="00D919EB" w:rsidP="00D919EB">
      <w:pPr>
        <w:spacing w:line="276" w:lineRule="auto"/>
        <w:ind w:left="3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значение показателя «Р» без учета применения льготы:</w:t>
      </w:r>
    </w:p>
    <w:p w:rsidR="00D919EB" w:rsidRDefault="00D919EB" w:rsidP="00D919EB">
      <w:pPr>
        <w:spacing w:line="276" w:lineRule="auto"/>
        <w:ind w:left="35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</w:t>
      </w:r>
      <m:oMath>
        <m:r>
          <w:rPr>
            <w:rFonts w:ascii="Cambria Math" w:hAnsi="Cambria Math" w:cs="Times New Roman"/>
            <w:sz w:val="28"/>
            <w:szCs w:val="28"/>
          </w:rPr>
          <m:t>1,1/1,059</m:t>
        </m:r>
      </m:oMath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= 1,039</w:t>
      </w:r>
    </w:p>
    <w:p w:rsidR="000F5BE1" w:rsidRDefault="000F5BE1" w:rsidP="000F5BE1">
      <w:pPr>
        <w:spacing w:line="276" w:lineRule="auto"/>
        <w:ind w:left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Оценка вклада налоговой льготы в изменение значения показателя достижения целей социально-экономической политики муниципального образования Красносельское равна 0 и не принимает отрицательных значений.</w:t>
      </w:r>
    </w:p>
    <w:p w:rsidR="00D919EB" w:rsidRDefault="000F5BE1" w:rsidP="000F5BE1">
      <w:pPr>
        <w:spacing w:line="276" w:lineRule="auto"/>
        <w:ind w:left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Налоговые льготы по земельному налогу, предоставленные в виде полного освобождения от уплаты налога отдельным категориям налогоплательщиков, относящимся к социально незащищенным группам населения, не носят экономического характера и не оказывают отрицательного влияния на показатели достижения целей социально-экономической политики муниципального образования Красносельское, их эффективность определяется социальной значимостью.</w:t>
      </w:r>
    </w:p>
    <w:p w:rsidR="000F5BE1" w:rsidRDefault="000F5BE1" w:rsidP="000F5BE1">
      <w:pPr>
        <w:spacing w:line="276" w:lineRule="auto"/>
        <w:ind w:left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 целью оценки бюджетной эффективности налогового расхода применен метод сравнительного анализа результативности</w:t>
      </w:r>
      <w:r w:rsidR="004A7F01">
        <w:rPr>
          <w:rFonts w:ascii="Times New Roman" w:hAnsi="Times New Roman" w:cs="Times New Roman"/>
          <w:sz w:val="28"/>
          <w:szCs w:val="28"/>
        </w:rPr>
        <w:t xml:space="preserve"> предоставления налоговых льгот и результативности применения альтернативных механизмов достижения целей экономической политики муниципального образования.</w:t>
      </w:r>
    </w:p>
    <w:p w:rsidR="004A7F01" w:rsidRDefault="004A7F01" w:rsidP="000F5BE1">
      <w:pPr>
        <w:spacing w:line="276" w:lineRule="auto"/>
        <w:ind w:left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связи с тем, что при предоставлении налоговых льгот по земельному налогу социально незащищенным группам населения муниципального образования Красносельское альтернативные механизмы достижения целей отсутствуют, бюджетная эффективность налогового расхода (В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r w:rsidRPr="004A7F01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4A7F01" w:rsidRDefault="004A7F01" w:rsidP="004A7F01">
      <w:pPr>
        <w:spacing w:line="276" w:lineRule="auto"/>
        <w:ind w:left="357"/>
        <w:contextualSpacing/>
        <w:jc w:val="center"/>
        <w:rPr>
          <w:rFonts w:ascii="Times New Roman" w:eastAsiaTheme="minorEastAsia" w:hAnsi="Times New Roman" w:cs="Times New Roman"/>
          <w:sz w:val="44"/>
          <w:szCs w:val="44"/>
          <w:vertAlign w:val="subscript"/>
        </w:rPr>
      </w:pPr>
      <w:proofErr w:type="spellStart"/>
      <w:r w:rsidRPr="00201633">
        <w:rPr>
          <w:rFonts w:ascii="Times New Roman" w:hAnsi="Times New Roman" w:cs="Times New Roman"/>
          <w:sz w:val="36"/>
          <w:szCs w:val="36"/>
          <w:lang w:val="en-US"/>
        </w:rPr>
        <w:t>B</w:t>
      </w:r>
      <w:r w:rsidRPr="00201633">
        <w:rPr>
          <w:rFonts w:ascii="Times New Roman" w:hAnsi="Times New Roman" w:cs="Times New Roman"/>
          <w:sz w:val="36"/>
          <w:szCs w:val="36"/>
          <w:vertAlign w:val="subscript"/>
          <w:lang w:val="en-US"/>
        </w:rPr>
        <w:t>j</w:t>
      </w:r>
      <w:proofErr w:type="spellEnd"/>
      <w:r w:rsidRPr="00B66921">
        <w:rPr>
          <w:rFonts w:ascii="Times New Roman" w:hAnsi="Times New Roman" w:cs="Times New Roman"/>
          <w:sz w:val="36"/>
          <w:szCs w:val="36"/>
          <w:vertAlign w:val="subscript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sz w:val="36"/>
                <w:szCs w:val="36"/>
                <w:vertAlign w:val="subscript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sz w:val="36"/>
                    <w:szCs w:val="36"/>
                    <w:vertAlign w:val="subscript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36"/>
                    <w:szCs w:val="36"/>
                    <w:vertAlign w:val="subscript"/>
                    <w:lang w:val="en-US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36"/>
                    <w:szCs w:val="36"/>
                    <w:vertAlign w:val="subscript"/>
                    <w:lang w:val="en-US"/>
                  </w:rPr>
                  <m:t>j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36"/>
                    <w:szCs w:val="36"/>
                    <w:vertAlign w:val="subscript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6"/>
                    <w:szCs w:val="36"/>
                    <w:vertAlign w:val="subscript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sz w:val="36"/>
                    <w:szCs w:val="36"/>
                    <w:vertAlign w:val="subscript"/>
                    <w:lang w:val="en-US"/>
                  </w:rPr>
                  <m:t>j</m:t>
                </m:r>
              </m:sub>
            </m:sSub>
          </m:den>
        </m:f>
      </m:oMath>
      <w:r w:rsidR="00201633" w:rsidRPr="00B66921">
        <w:rPr>
          <w:rFonts w:ascii="Times New Roman" w:eastAsiaTheme="minorEastAsia" w:hAnsi="Times New Roman" w:cs="Times New Roman"/>
          <w:sz w:val="36"/>
          <w:szCs w:val="36"/>
          <w:vertAlign w:val="subscript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sz w:val="36"/>
                <w:szCs w:val="36"/>
                <w:vertAlign w:val="subscript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6"/>
                <w:szCs w:val="36"/>
                <w:vertAlign w:val="subscript"/>
              </w:rPr>
              <m:t>11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6"/>
                <w:szCs w:val="36"/>
                <w:vertAlign w:val="subscript"/>
              </w:rPr>
              <m:t>18</m:t>
            </m:r>
          </m:den>
        </m:f>
      </m:oMath>
      <w:r w:rsidR="00201633" w:rsidRPr="00B66921">
        <w:rPr>
          <w:rFonts w:ascii="Times New Roman" w:eastAsiaTheme="minorEastAsia" w:hAnsi="Times New Roman" w:cs="Times New Roman"/>
          <w:sz w:val="36"/>
          <w:szCs w:val="36"/>
          <w:vertAlign w:val="subscript"/>
        </w:rPr>
        <w:t xml:space="preserve">= </w:t>
      </w:r>
      <w:r w:rsidR="00201633" w:rsidRPr="00B66921">
        <w:rPr>
          <w:rFonts w:ascii="Times New Roman" w:eastAsiaTheme="minorEastAsia" w:hAnsi="Times New Roman" w:cs="Times New Roman"/>
          <w:sz w:val="44"/>
          <w:szCs w:val="44"/>
          <w:vertAlign w:val="subscript"/>
        </w:rPr>
        <w:t>0</w:t>
      </w:r>
      <w:r w:rsidR="00201633" w:rsidRPr="00201633">
        <w:rPr>
          <w:rFonts w:ascii="Times New Roman" w:eastAsiaTheme="minorEastAsia" w:hAnsi="Times New Roman" w:cs="Times New Roman"/>
          <w:sz w:val="44"/>
          <w:szCs w:val="44"/>
          <w:vertAlign w:val="subscript"/>
        </w:rPr>
        <w:t>,611</w:t>
      </w:r>
    </w:p>
    <w:p w:rsidR="00201633" w:rsidRDefault="00201633" w:rsidP="00201633">
      <w:pPr>
        <w:spacing w:line="276" w:lineRule="auto"/>
        <w:ind w:left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Показатель эффективности В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r w:rsidRPr="00201633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принимает положительное значение и равен 0,611, следовательно, налоговый расход является эффективным.</w:t>
      </w:r>
    </w:p>
    <w:p w:rsidR="00201633" w:rsidRDefault="00201633" w:rsidP="00201633">
      <w:pPr>
        <w:spacing w:line="276" w:lineRule="auto"/>
        <w:ind w:left="35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Вывод:</w:t>
      </w:r>
      <w:r>
        <w:rPr>
          <w:rFonts w:ascii="Times New Roman" w:hAnsi="Times New Roman" w:cs="Times New Roman"/>
          <w:i/>
          <w:sz w:val="28"/>
          <w:szCs w:val="28"/>
        </w:rPr>
        <w:t xml:space="preserve"> поскольку налоговый расход носит социальный характер, направлен на поддержку социально незащищенных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3C29">
        <w:rPr>
          <w:rFonts w:ascii="Times New Roman" w:hAnsi="Times New Roman" w:cs="Times New Roman"/>
          <w:i/>
          <w:sz w:val="28"/>
          <w:szCs w:val="28"/>
        </w:rPr>
        <w:t xml:space="preserve">групп населения, отвечает общественным интересам, способствует решению социальных задач экономической политики муниципального образования </w:t>
      </w:r>
      <w:r w:rsidRPr="00583C29">
        <w:rPr>
          <w:rFonts w:ascii="Times New Roman" w:hAnsi="Times New Roman" w:cs="Times New Roman"/>
          <w:i/>
          <w:sz w:val="28"/>
          <w:szCs w:val="28"/>
        </w:rPr>
        <w:lastRenderedPageBreak/>
        <w:t>К</w:t>
      </w:r>
      <w:r w:rsidR="00583C29">
        <w:rPr>
          <w:rFonts w:ascii="Times New Roman" w:hAnsi="Times New Roman" w:cs="Times New Roman"/>
          <w:i/>
          <w:sz w:val="28"/>
          <w:szCs w:val="28"/>
        </w:rPr>
        <w:t>расносельское по повышению уровня и качества жизни отдельных категорий граждан, является востребованным, целесообразным, не оказывает отрицательного влияния на экономическое развитие муниципального образования Красносельское и имеет положительную бюджетную эффективность, его действие в 2019 году признано эффективным и не требует отмены.</w:t>
      </w:r>
    </w:p>
    <w:p w:rsidR="00583C29" w:rsidRDefault="00583C29" w:rsidP="00583C29">
      <w:pPr>
        <w:spacing w:line="276" w:lineRule="auto"/>
        <w:ind w:left="35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3C29" w:rsidRDefault="00583C29" w:rsidP="00583C29">
      <w:pPr>
        <w:spacing w:line="276" w:lineRule="auto"/>
        <w:ind w:left="357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83C29" w:rsidRDefault="00583C29" w:rsidP="00583C29">
      <w:pPr>
        <w:spacing w:line="276" w:lineRule="auto"/>
        <w:ind w:left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отделом бюджетного </w:t>
      </w:r>
    </w:p>
    <w:p w:rsidR="00583C29" w:rsidRPr="00583C29" w:rsidRDefault="00583C29" w:rsidP="00583C29">
      <w:pPr>
        <w:spacing w:line="276" w:lineRule="auto"/>
        <w:ind w:left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учета, главный бухгалтер                                                             Т.Ф. Карцева</w:t>
      </w:r>
    </w:p>
    <w:p w:rsidR="00D919EB" w:rsidRPr="00201633" w:rsidRDefault="00D919EB" w:rsidP="00D919EB">
      <w:pPr>
        <w:spacing w:line="276" w:lineRule="auto"/>
        <w:ind w:left="357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</w:p>
    <w:sectPr w:rsidR="00D919EB" w:rsidRPr="00201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6788E"/>
    <w:multiLevelType w:val="hybridMultilevel"/>
    <w:tmpl w:val="619C0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361CF"/>
    <w:multiLevelType w:val="hybridMultilevel"/>
    <w:tmpl w:val="E2740A66"/>
    <w:lvl w:ilvl="0" w:tplc="CA50114C">
      <w:start w:val="2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0B770DAC"/>
    <w:multiLevelType w:val="multilevel"/>
    <w:tmpl w:val="5112719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7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16" w:hanging="2160"/>
      </w:pPr>
      <w:rPr>
        <w:rFonts w:hint="default"/>
      </w:rPr>
    </w:lvl>
  </w:abstractNum>
  <w:abstractNum w:abstractNumId="3" w15:restartNumberingAfterBreak="0">
    <w:nsid w:val="4DCC4A9D"/>
    <w:multiLevelType w:val="hybridMultilevel"/>
    <w:tmpl w:val="64081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89E"/>
    <w:rsid w:val="000A2109"/>
    <w:rsid w:val="000F5BE1"/>
    <w:rsid w:val="00201633"/>
    <w:rsid w:val="002269A4"/>
    <w:rsid w:val="0023489E"/>
    <w:rsid w:val="002A2B89"/>
    <w:rsid w:val="002F2B86"/>
    <w:rsid w:val="003077F8"/>
    <w:rsid w:val="00315ECC"/>
    <w:rsid w:val="00437580"/>
    <w:rsid w:val="004A7F01"/>
    <w:rsid w:val="004F7DEF"/>
    <w:rsid w:val="00583C29"/>
    <w:rsid w:val="006921E4"/>
    <w:rsid w:val="006C529F"/>
    <w:rsid w:val="00713CDC"/>
    <w:rsid w:val="007A02B2"/>
    <w:rsid w:val="00996BE7"/>
    <w:rsid w:val="00A74128"/>
    <w:rsid w:val="00B66921"/>
    <w:rsid w:val="00C654D4"/>
    <w:rsid w:val="00CF56A2"/>
    <w:rsid w:val="00D55468"/>
    <w:rsid w:val="00D919EB"/>
    <w:rsid w:val="00E32A59"/>
    <w:rsid w:val="00E55671"/>
    <w:rsid w:val="00E91C1E"/>
    <w:rsid w:val="00F16AED"/>
    <w:rsid w:val="00F45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936BB"/>
  <w15:chartTrackingRefBased/>
  <w15:docId w15:val="{B5900247-815F-4E44-BD74-0DFED494C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269A4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D919E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243ED5-44F8-4960-9C6C-025C45BBC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1</Pages>
  <Words>1511</Words>
  <Characters>8615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10</cp:revision>
  <dcterms:created xsi:type="dcterms:W3CDTF">2020-07-28T05:21:00Z</dcterms:created>
  <dcterms:modified xsi:type="dcterms:W3CDTF">2020-07-30T06:30:00Z</dcterms:modified>
</cp:coreProperties>
</file>